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jc w:val="center"/>
        <w:tblCellMar>
          <w:top w:w="57" w:type="dxa"/>
          <w:bottom w:w="57" w:type="dxa"/>
        </w:tblCellMar>
        <w:tblLook w:val="04A0" w:firstRow="1" w:lastRow="0" w:firstColumn="1" w:lastColumn="0" w:noHBand="0" w:noVBand="1"/>
      </w:tblPr>
      <w:tblGrid>
        <w:gridCol w:w="2547"/>
        <w:gridCol w:w="1701"/>
        <w:gridCol w:w="88"/>
        <w:gridCol w:w="1697"/>
        <w:gridCol w:w="3487"/>
      </w:tblGrid>
      <w:tr w:rsidR="00DC5BF0" w:rsidRPr="00697F84" w:rsidTr="00A95222">
        <w:trPr>
          <w:trHeight w:val="641"/>
          <w:jc w:val="center"/>
        </w:trPr>
        <w:tc>
          <w:tcPr>
            <w:tcW w:w="2547" w:type="dxa"/>
            <w:tcBorders>
              <w:bottom w:val="single" w:sz="4" w:space="0" w:color="auto"/>
            </w:tcBorders>
            <w:shd w:val="clear" w:color="auto" w:fill="FFFFFF" w:themeFill="background1"/>
            <w:vAlign w:val="center"/>
          </w:tcPr>
          <w:p w:rsidR="00DC5BF0" w:rsidRPr="00EE1636" w:rsidRDefault="00B3589D" w:rsidP="00D9224D">
            <w:r w:rsidRPr="00EE1636">
              <w:t>Action</w:t>
            </w:r>
            <w:r w:rsidR="001F3366" w:rsidRPr="00EE1636">
              <w:t xml:space="preserve"> </w:t>
            </w:r>
            <w:r w:rsidR="00D9224D">
              <w:t>n°</w:t>
            </w:r>
            <w:r w:rsidR="008C71AE">
              <w:t>6</w:t>
            </w:r>
          </w:p>
        </w:tc>
        <w:tc>
          <w:tcPr>
            <w:tcW w:w="6973" w:type="dxa"/>
            <w:gridSpan w:val="4"/>
            <w:tcBorders>
              <w:bottom w:val="single" w:sz="4" w:space="0" w:color="auto"/>
            </w:tcBorders>
            <w:shd w:val="clear" w:color="auto" w:fill="FFFFFF" w:themeFill="background1"/>
            <w:vAlign w:val="center"/>
          </w:tcPr>
          <w:p w:rsidR="00CF5A01" w:rsidRPr="00BA59FE" w:rsidRDefault="00DF0461" w:rsidP="008B1140">
            <w:pPr>
              <w:jc w:val="center"/>
              <w:rPr>
                <w:rFonts w:ascii="Helvetica" w:hAnsi="Helvetica" w:cs="Helvetica"/>
                <w:b/>
                <w:color w:val="000000"/>
                <w:shd w:val="clear" w:color="auto" w:fill="FFFFFF"/>
              </w:rPr>
            </w:pPr>
            <w:r>
              <w:rPr>
                <w:rFonts w:ascii="Helvetica" w:hAnsi="Helvetica" w:cs="Helvetica"/>
                <w:b/>
                <w:color w:val="000000"/>
                <w:shd w:val="clear" w:color="auto" w:fill="FFFFFF"/>
              </w:rPr>
              <w:t>La nature comme levier de santé</w:t>
            </w:r>
          </w:p>
        </w:tc>
      </w:tr>
      <w:tr w:rsidR="00BA67BA" w:rsidRPr="00697F84" w:rsidTr="00EE1636">
        <w:trPr>
          <w:jc w:val="center"/>
        </w:trPr>
        <w:tc>
          <w:tcPr>
            <w:tcW w:w="2547" w:type="dxa"/>
            <w:tcBorders>
              <w:left w:val="nil"/>
              <w:right w:val="nil"/>
            </w:tcBorders>
            <w:shd w:val="clear" w:color="auto" w:fill="FFFFFF" w:themeFill="background1"/>
            <w:vAlign w:val="center"/>
          </w:tcPr>
          <w:p w:rsidR="00BA67BA" w:rsidRPr="00697F84" w:rsidRDefault="00BA67BA" w:rsidP="00BA67BA">
            <w:pPr>
              <w:rPr>
                <w:rFonts w:ascii="Arial" w:hAnsi="Arial" w:cs="Arial"/>
                <w:b/>
                <w:sz w:val="20"/>
                <w:szCs w:val="20"/>
              </w:rPr>
            </w:pPr>
          </w:p>
        </w:tc>
        <w:tc>
          <w:tcPr>
            <w:tcW w:w="6973" w:type="dxa"/>
            <w:gridSpan w:val="4"/>
            <w:tcBorders>
              <w:left w:val="nil"/>
              <w:right w:val="nil"/>
            </w:tcBorders>
          </w:tcPr>
          <w:p w:rsidR="00BA67BA" w:rsidRPr="00697F84" w:rsidRDefault="00BA67BA" w:rsidP="003C7858">
            <w:pPr>
              <w:jc w:val="both"/>
              <w:rPr>
                <w:rFonts w:ascii="Arial" w:hAnsi="Arial" w:cs="Arial"/>
                <w:noProof/>
                <w:sz w:val="20"/>
                <w:szCs w:val="20"/>
              </w:rPr>
            </w:pPr>
          </w:p>
        </w:tc>
      </w:tr>
      <w:tr w:rsidR="00354DE9" w:rsidRPr="00354DE9" w:rsidTr="00EE1636">
        <w:trPr>
          <w:trHeight w:val="487"/>
          <w:jc w:val="center"/>
        </w:trPr>
        <w:tc>
          <w:tcPr>
            <w:tcW w:w="2547" w:type="dxa"/>
            <w:shd w:val="clear" w:color="auto" w:fill="FFFFFF" w:themeFill="background1"/>
            <w:vAlign w:val="center"/>
          </w:tcPr>
          <w:p w:rsidR="00003907" w:rsidRPr="00354DE9" w:rsidRDefault="00003907" w:rsidP="00BA59FE">
            <w:pPr>
              <w:rPr>
                <w:rFonts w:ascii="Arial" w:hAnsi="Arial" w:cs="Arial"/>
                <w:b/>
                <w:sz w:val="20"/>
                <w:szCs w:val="20"/>
              </w:rPr>
            </w:pPr>
            <w:r w:rsidRPr="00354DE9">
              <w:rPr>
                <w:rFonts w:ascii="Arial" w:hAnsi="Arial" w:cs="Arial"/>
                <w:b/>
                <w:sz w:val="20"/>
                <w:szCs w:val="20"/>
              </w:rPr>
              <w:t xml:space="preserve">Typologie de l'action  </w:t>
            </w:r>
          </w:p>
        </w:tc>
        <w:tc>
          <w:tcPr>
            <w:tcW w:w="6973" w:type="dxa"/>
            <w:gridSpan w:val="4"/>
            <w:shd w:val="clear" w:color="auto" w:fill="auto"/>
          </w:tcPr>
          <w:p w:rsidR="002A03EA" w:rsidRDefault="00575F7C" w:rsidP="00BA59FE">
            <w:pPr>
              <w:autoSpaceDE w:val="0"/>
              <w:autoSpaceDN w:val="0"/>
              <w:adjustRightInd w:val="0"/>
              <w:rPr>
                <w:rFonts w:ascii="Arial" w:hAnsi="Arial" w:cs="Arial"/>
                <w:sz w:val="20"/>
                <w:szCs w:val="20"/>
              </w:rPr>
            </w:pPr>
            <w:r>
              <w:rPr>
                <w:rFonts w:ascii="Arial" w:hAnsi="Arial" w:cs="Arial"/>
                <w:sz w:val="20"/>
                <w:szCs w:val="20"/>
              </w:rPr>
              <w:fldChar w:fldCharType="begin">
                <w:ffData>
                  <w:name w:val="CaseACocher62"/>
                  <w:enabled/>
                  <w:calcOnExit w:val="0"/>
                  <w:checkBox>
                    <w:sizeAuto/>
                    <w:default w:val="1"/>
                  </w:checkBox>
                </w:ffData>
              </w:fldChar>
            </w:r>
            <w:bookmarkStart w:id="0" w:name="CaseACocher62"/>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bookmarkEnd w:id="0"/>
            <w:r w:rsidR="001514A1">
              <w:rPr>
                <w:rFonts w:ascii="Arial" w:hAnsi="Arial" w:cs="Arial"/>
                <w:sz w:val="20"/>
                <w:szCs w:val="20"/>
              </w:rPr>
              <w:t xml:space="preserve"> </w:t>
            </w:r>
            <w:r w:rsidR="00003907" w:rsidRPr="00354DE9">
              <w:rPr>
                <w:rFonts w:ascii="Arial" w:hAnsi="Arial" w:cs="Arial"/>
                <w:sz w:val="20"/>
                <w:szCs w:val="20"/>
              </w:rPr>
              <w:t xml:space="preserve">Nouvelle action     </w:t>
            </w:r>
            <w:r w:rsidR="001514A1">
              <w:rPr>
                <w:rFonts w:ascii="Arial" w:hAnsi="Arial" w:cs="Arial"/>
                <w:sz w:val="20"/>
                <w:szCs w:val="20"/>
              </w:rPr>
              <w:fldChar w:fldCharType="begin">
                <w:ffData>
                  <w:name w:val="CaseACocher62"/>
                  <w:enabled/>
                  <w:calcOnExit w:val="0"/>
                  <w:checkBox>
                    <w:sizeAuto/>
                    <w:default w:val="0"/>
                  </w:checkBox>
                </w:ffData>
              </w:fldChar>
            </w:r>
            <w:r w:rsidR="001514A1">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sidR="001514A1">
              <w:rPr>
                <w:rFonts w:ascii="Arial" w:hAnsi="Arial" w:cs="Arial"/>
                <w:sz w:val="20"/>
                <w:szCs w:val="20"/>
              </w:rPr>
              <w:fldChar w:fldCharType="end"/>
            </w:r>
            <w:r w:rsidR="00003907" w:rsidRPr="00354DE9">
              <w:rPr>
                <w:rFonts w:ascii="Arial" w:hAnsi="Arial" w:cs="Arial"/>
                <w:sz w:val="20"/>
                <w:szCs w:val="20"/>
              </w:rPr>
              <w:t xml:space="preserve"> Action expérimentale     </w:t>
            </w:r>
            <w:r w:rsidR="0039458C">
              <w:rPr>
                <w:rFonts w:ascii="Arial" w:hAnsi="Arial" w:cs="Arial"/>
                <w:sz w:val="20"/>
                <w:szCs w:val="20"/>
              </w:rPr>
              <w:fldChar w:fldCharType="begin">
                <w:ffData>
                  <w:name w:val=""/>
                  <w:enabled/>
                  <w:calcOnExit w:val="0"/>
                  <w:checkBox>
                    <w:sizeAuto/>
                    <w:default w:val="0"/>
                  </w:checkBox>
                </w:ffData>
              </w:fldChar>
            </w:r>
            <w:r w:rsidR="0039458C">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sidR="0039458C">
              <w:rPr>
                <w:rFonts w:ascii="Arial" w:hAnsi="Arial" w:cs="Arial"/>
                <w:sz w:val="20"/>
                <w:szCs w:val="20"/>
              </w:rPr>
              <w:fldChar w:fldCharType="end"/>
            </w:r>
            <w:r w:rsidR="002A03EA" w:rsidRPr="00354DE9">
              <w:rPr>
                <w:rFonts w:ascii="Arial" w:hAnsi="Arial" w:cs="Arial"/>
                <w:sz w:val="20"/>
                <w:szCs w:val="20"/>
              </w:rPr>
              <w:t xml:space="preserve"> Action </w:t>
            </w:r>
            <w:r w:rsidR="002A03EA">
              <w:rPr>
                <w:rFonts w:ascii="Arial" w:hAnsi="Arial" w:cs="Arial"/>
                <w:sz w:val="20"/>
                <w:szCs w:val="20"/>
              </w:rPr>
              <w:t>Innovante</w:t>
            </w:r>
            <w:r w:rsidR="002A03EA" w:rsidRPr="00354DE9">
              <w:rPr>
                <w:rFonts w:ascii="Arial" w:hAnsi="Arial" w:cs="Arial"/>
                <w:sz w:val="20"/>
                <w:szCs w:val="20"/>
              </w:rPr>
              <w:t xml:space="preserve">     </w:t>
            </w:r>
          </w:p>
          <w:p w:rsidR="00003907" w:rsidRPr="00354DE9" w:rsidRDefault="00B30CB5" w:rsidP="002A03EA">
            <w:pPr>
              <w:autoSpaceDE w:val="0"/>
              <w:autoSpaceDN w:val="0"/>
              <w:adjustRightInd w:val="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6F6247">
              <w:rPr>
                <w:rFonts w:ascii="Arial" w:hAnsi="Arial" w:cs="Arial"/>
                <w:sz w:val="20"/>
                <w:szCs w:val="20"/>
              </w:rPr>
              <w:t xml:space="preserve"> </w:t>
            </w:r>
            <w:r w:rsidR="00003907" w:rsidRPr="00C67C76">
              <w:rPr>
                <w:rFonts w:ascii="Arial" w:hAnsi="Arial" w:cs="Arial"/>
                <w:sz w:val="20"/>
                <w:szCs w:val="20"/>
              </w:rPr>
              <w:t xml:space="preserve">Action </w:t>
            </w:r>
            <w:r w:rsidR="00697F84" w:rsidRPr="00C67C76">
              <w:rPr>
                <w:rFonts w:ascii="Arial" w:hAnsi="Arial" w:cs="Arial"/>
                <w:sz w:val="20"/>
                <w:szCs w:val="20"/>
              </w:rPr>
              <w:t>existante</w:t>
            </w:r>
            <w:r w:rsidR="00003907" w:rsidRPr="00354DE9">
              <w:rPr>
                <w:rFonts w:ascii="Arial" w:hAnsi="Arial" w:cs="Arial"/>
                <w:sz w:val="20"/>
                <w:szCs w:val="20"/>
              </w:rPr>
              <w:t xml:space="preserve"> (adaptation, extension)</w:t>
            </w:r>
            <w:r w:rsidR="0057104E" w:rsidRPr="00354DE9">
              <w:rPr>
                <w:rFonts w:ascii="Arial" w:hAnsi="Arial" w:cs="Arial"/>
                <w:sz w:val="20"/>
                <w:szCs w:val="20"/>
              </w:rPr>
              <w:t xml:space="preserve"> </w:t>
            </w:r>
          </w:p>
        </w:tc>
      </w:tr>
      <w:tr w:rsidR="00CE2A16" w:rsidRPr="00354DE9" w:rsidTr="00996C61">
        <w:trPr>
          <w:trHeight w:val="323"/>
          <w:jc w:val="center"/>
        </w:trPr>
        <w:tc>
          <w:tcPr>
            <w:tcW w:w="2547" w:type="dxa"/>
            <w:vMerge w:val="restart"/>
            <w:shd w:val="clear" w:color="auto" w:fill="auto"/>
            <w:vAlign w:val="center"/>
          </w:tcPr>
          <w:p w:rsidR="00CE2A16" w:rsidRPr="00354DE9" w:rsidRDefault="001514A1" w:rsidP="00BA59FE">
            <w:pPr>
              <w:rPr>
                <w:rFonts w:ascii="Arial" w:hAnsi="Arial" w:cs="Arial"/>
                <w:b/>
                <w:sz w:val="20"/>
                <w:szCs w:val="20"/>
              </w:rPr>
            </w:pPr>
            <w:r>
              <w:rPr>
                <w:rFonts w:ascii="Arial" w:hAnsi="Arial" w:cs="Arial"/>
                <w:b/>
                <w:sz w:val="20"/>
                <w:szCs w:val="20"/>
              </w:rPr>
              <w:t xml:space="preserve"> </w:t>
            </w:r>
            <w:r w:rsidR="00232D46">
              <w:rPr>
                <w:rFonts w:ascii="Arial" w:hAnsi="Arial" w:cs="Arial"/>
                <w:b/>
                <w:sz w:val="20"/>
                <w:szCs w:val="20"/>
              </w:rPr>
              <w:t>Porteur</w:t>
            </w:r>
          </w:p>
        </w:tc>
        <w:tc>
          <w:tcPr>
            <w:tcW w:w="1701" w:type="dxa"/>
            <w:shd w:val="clear" w:color="auto" w:fill="auto"/>
            <w:vAlign w:val="center"/>
          </w:tcPr>
          <w:p w:rsidR="00CE2A16" w:rsidRPr="00CE2A16" w:rsidRDefault="00CE2A16" w:rsidP="00CB1869">
            <w:pPr>
              <w:rPr>
                <w:rFonts w:ascii="Arial" w:hAnsi="Arial" w:cs="Arial"/>
                <w:i/>
                <w:sz w:val="18"/>
                <w:szCs w:val="18"/>
              </w:rPr>
            </w:pPr>
            <w:r w:rsidRPr="00CE2A16">
              <w:rPr>
                <w:rFonts w:ascii="Arial" w:hAnsi="Arial" w:cs="Arial"/>
                <w:i/>
                <w:sz w:val="18"/>
                <w:szCs w:val="18"/>
              </w:rPr>
              <w:t xml:space="preserve">Structure : </w:t>
            </w:r>
          </w:p>
        </w:tc>
        <w:tc>
          <w:tcPr>
            <w:tcW w:w="5272" w:type="dxa"/>
            <w:gridSpan w:val="3"/>
            <w:shd w:val="clear" w:color="auto" w:fill="auto"/>
            <w:vAlign w:val="center"/>
          </w:tcPr>
          <w:p w:rsidR="008B1140" w:rsidRPr="00CB1869" w:rsidRDefault="0032667F" w:rsidP="0091435A">
            <w:pPr>
              <w:rPr>
                <w:rFonts w:ascii="Arial" w:hAnsi="Arial" w:cs="Arial"/>
                <w:i/>
                <w:sz w:val="20"/>
                <w:szCs w:val="20"/>
              </w:rPr>
            </w:pPr>
            <w:r>
              <w:rPr>
                <w:rFonts w:ascii="Arial" w:hAnsi="Arial" w:cs="Arial"/>
                <w:i/>
                <w:sz w:val="20"/>
                <w:szCs w:val="20"/>
              </w:rPr>
              <w:t xml:space="preserve">Grange aux paysages </w:t>
            </w:r>
            <w:r w:rsidR="00461FF9">
              <w:rPr>
                <w:rFonts w:ascii="Arial" w:hAnsi="Arial" w:cs="Arial"/>
                <w:i/>
                <w:sz w:val="20"/>
                <w:szCs w:val="20"/>
              </w:rPr>
              <w:t>et Pays de Saverne Plaine et Plateau</w:t>
            </w:r>
          </w:p>
        </w:tc>
      </w:tr>
      <w:tr w:rsidR="00CE2A16" w:rsidRPr="00354DE9" w:rsidTr="00996C61">
        <w:trPr>
          <w:trHeight w:val="322"/>
          <w:jc w:val="center"/>
        </w:trPr>
        <w:tc>
          <w:tcPr>
            <w:tcW w:w="2547" w:type="dxa"/>
            <w:vMerge/>
            <w:shd w:val="clear" w:color="auto" w:fill="auto"/>
            <w:vAlign w:val="center"/>
          </w:tcPr>
          <w:p w:rsidR="00CE2A16" w:rsidRPr="00354DE9" w:rsidRDefault="00CE2A16" w:rsidP="00BA59FE">
            <w:pPr>
              <w:rPr>
                <w:rFonts w:ascii="Arial" w:hAnsi="Arial" w:cs="Arial"/>
                <w:b/>
                <w:sz w:val="20"/>
                <w:szCs w:val="20"/>
              </w:rPr>
            </w:pPr>
          </w:p>
        </w:tc>
        <w:tc>
          <w:tcPr>
            <w:tcW w:w="1701" w:type="dxa"/>
            <w:shd w:val="clear" w:color="auto" w:fill="auto"/>
            <w:vAlign w:val="center"/>
          </w:tcPr>
          <w:p w:rsidR="00CE2A16" w:rsidRPr="002A03EA" w:rsidRDefault="00CE2A16" w:rsidP="00CE2A16">
            <w:pPr>
              <w:rPr>
                <w:rFonts w:ascii="Arial" w:hAnsi="Arial" w:cs="Arial"/>
                <w:i/>
                <w:sz w:val="18"/>
                <w:szCs w:val="18"/>
              </w:rPr>
            </w:pPr>
            <w:r w:rsidRPr="002A03EA">
              <w:rPr>
                <w:rFonts w:ascii="Arial" w:hAnsi="Arial" w:cs="Arial"/>
                <w:i/>
                <w:sz w:val="18"/>
                <w:szCs w:val="18"/>
              </w:rPr>
              <w:t>Personne référente</w:t>
            </w:r>
          </w:p>
        </w:tc>
        <w:tc>
          <w:tcPr>
            <w:tcW w:w="5272" w:type="dxa"/>
            <w:gridSpan w:val="3"/>
            <w:shd w:val="clear" w:color="auto" w:fill="auto"/>
            <w:vAlign w:val="center"/>
          </w:tcPr>
          <w:p w:rsidR="00CE2A16" w:rsidRPr="00CB1869" w:rsidRDefault="00461FF9" w:rsidP="00CB1869">
            <w:pPr>
              <w:rPr>
                <w:rFonts w:ascii="Arial" w:hAnsi="Arial" w:cs="Arial"/>
                <w:i/>
                <w:sz w:val="20"/>
                <w:szCs w:val="20"/>
              </w:rPr>
            </w:pPr>
            <w:r>
              <w:rPr>
                <w:rFonts w:ascii="Arial" w:hAnsi="Arial" w:cs="Arial"/>
                <w:i/>
                <w:sz w:val="20"/>
                <w:szCs w:val="20"/>
              </w:rPr>
              <w:t>Catherine Bertholle et Chargée de mission santé</w:t>
            </w:r>
          </w:p>
        </w:tc>
      </w:tr>
      <w:tr w:rsidR="00354DE9" w:rsidRPr="00354DE9" w:rsidTr="00C55AAD">
        <w:trPr>
          <w:trHeight w:val="324"/>
          <w:jc w:val="center"/>
        </w:trPr>
        <w:tc>
          <w:tcPr>
            <w:tcW w:w="2547" w:type="dxa"/>
            <w:shd w:val="clear" w:color="auto" w:fill="FFFFFF" w:themeFill="background1"/>
            <w:vAlign w:val="center"/>
          </w:tcPr>
          <w:p w:rsidR="0057104E" w:rsidRPr="00354DE9" w:rsidRDefault="0057104E" w:rsidP="00BA59FE">
            <w:pPr>
              <w:rPr>
                <w:rFonts w:ascii="Arial" w:hAnsi="Arial" w:cs="Arial"/>
                <w:b/>
                <w:sz w:val="20"/>
                <w:szCs w:val="20"/>
              </w:rPr>
            </w:pPr>
            <w:r w:rsidRPr="00354DE9">
              <w:rPr>
                <w:rFonts w:ascii="Arial" w:hAnsi="Arial" w:cs="Arial"/>
                <w:b/>
                <w:sz w:val="20"/>
                <w:szCs w:val="20"/>
              </w:rPr>
              <w:t>Axe stratégique du CLS</w:t>
            </w:r>
          </w:p>
        </w:tc>
        <w:tc>
          <w:tcPr>
            <w:tcW w:w="6973" w:type="dxa"/>
            <w:gridSpan w:val="4"/>
            <w:vAlign w:val="center"/>
          </w:tcPr>
          <w:p w:rsidR="0057104E" w:rsidRPr="00F743EE" w:rsidRDefault="0021535A" w:rsidP="00D9224D">
            <w:pPr>
              <w:rPr>
                <w:rFonts w:ascii="Arial" w:hAnsi="Arial" w:cs="Arial"/>
                <w:b/>
                <w:bCs/>
                <w:sz w:val="20"/>
                <w:szCs w:val="20"/>
              </w:rPr>
            </w:pPr>
            <w:r>
              <w:rPr>
                <w:rFonts w:ascii="Arial" w:hAnsi="Arial" w:cs="Arial"/>
                <w:b/>
                <w:bCs/>
                <w:sz w:val="20"/>
                <w:szCs w:val="20"/>
              </w:rPr>
              <w:t xml:space="preserve">Axe 1 : </w:t>
            </w:r>
            <w:r w:rsidR="00C90E34">
              <w:rPr>
                <w:rFonts w:ascii="Arial" w:hAnsi="Arial" w:cs="Arial"/>
                <w:b/>
                <w:bCs/>
                <w:sz w:val="20"/>
                <w:szCs w:val="20"/>
              </w:rPr>
              <w:t xml:space="preserve">Soutenir les </w:t>
            </w:r>
            <w:r w:rsidR="00F9176E">
              <w:rPr>
                <w:rFonts w:ascii="Arial" w:hAnsi="Arial" w:cs="Arial"/>
                <w:b/>
                <w:bCs/>
                <w:sz w:val="20"/>
                <w:szCs w:val="20"/>
              </w:rPr>
              <w:t xml:space="preserve">initiatives et les </w:t>
            </w:r>
            <w:r w:rsidR="00C90E34">
              <w:rPr>
                <w:rFonts w:ascii="Arial" w:hAnsi="Arial" w:cs="Arial"/>
                <w:b/>
                <w:bCs/>
                <w:sz w:val="20"/>
                <w:szCs w:val="20"/>
              </w:rPr>
              <w:t>actions favorisant la santé</w:t>
            </w:r>
          </w:p>
        </w:tc>
      </w:tr>
      <w:tr w:rsidR="00354DE9" w:rsidRPr="00354DE9" w:rsidTr="00C55AAD">
        <w:trPr>
          <w:trHeight w:val="600"/>
          <w:jc w:val="center"/>
        </w:trPr>
        <w:tc>
          <w:tcPr>
            <w:tcW w:w="2547" w:type="dxa"/>
            <w:shd w:val="clear" w:color="auto" w:fill="FFFFFF" w:themeFill="background1"/>
            <w:vAlign w:val="center"/>
          </w:tcPr>
          <w:p w:rsidR="009E5171" w:rsidRPr="00354DE9" w:rsidRDefault="009E5171" w:rsidP="00BA59FE">
            <w:pPr>
              <w:rPr>
                <w:rFonts w:ascii="Arial" w:hAnsi="Arial" w:cs="Arial"/>
                <w:b/>
                <w:sz w:val="20"/>
                <w:szCs w:val="20"/>
              </w:rPr>
            </w:pPr>
            <w:r w:rsidRPr="00354DE9">
              <w:rPr>
                <w:rFonts w:ascii="Arial" w:hAnsi="Arial" w:cs="Arial"/>
                <w:b/>
                <w:sz w:val="20"/>
                <w:szCs w:val="20"/>
              </w:rPr>
              <w:t>Contexte et enjeux locaux</w:t>
            </w:r>
          </w:p>
        </w:tc>
        <w:tc>
          <w:tcPr>
            <w:tcW w:w="6973" w:type="dxa"/>
            <w:gridSpan w:val="4"/>
            <w:vAlign w:val="center"/>
          </w:tcPr>
          <w:p w:rsidR="00AE0A60" w:rsidRDefault="00F4007F" w:rsidP="002A78A6">
            <w:pPr>
              <w:jc w:val="both"/>
              <w:rPr>
                <w:rFonts w:ascii="Arial" w:hAnsi="Arial" w:cs="Arial"/>
                <w:sz w:val="20"/>
                <w:szCs w:val="20"/>
              </w:rPr>
            </w:pPr>
            <w:r>
              <w:rPr>
                <w:rFonts w:ascii="Arial" w:hAnsi="Arial" w:cs="Arial"/>
                <w:sz w:val="20"/>
                <w:szCs w:val="20"/>
              </w:rPr>
              <w:t>« </w:t>
            </w:r>
            <w:r w:rsidR="002A78A6" w:rsidRPr="002A78A6">
              <w:rPr>
                <w:rFonts w:ascii="Arial" w:hAnsi="Arial" w:cs="Arial"/>
                <w:sz w:val="20"/>
                <w:szCs w:val="20"/>
              </w:rPr>
              <w:t>Le contact avec la nature est essentiel pour le corps et l'esprit. Il renforce les défenses immunitaires, contribue au bon fonctionnement de l'organisme et diminue le stress. La santé humaine repose sur la présence de nombreux êtres vivants indispensables à son équilibre pour faire face aux maladies</w:t>
            </w:r>
            <w:r w:rsidR="002A78A6">
              <w:rPr>
                <w:rFonts w:ascii="Arial" w:hAnsi="Arial" w:cs="Arial"/>
                <w:sz w:val="20"/>
                <w:szCs w:val="20"/>
              </w:rPr>
              <w:t>.</w:t>
            </w:r>
          </w:p>
          <w:p w:rsidR="002A78A6" w:rsidRDefault="002A78A6" w:rsidP="002A78A6">
            <w:pPr>
              <w:jc w:val="both"/>
              <w:rPr>
                <w:rFonts w:ascii="Arial" w:hAnsi="Arial" w:cs="Arial"/>
                <w:sz w:val="20"/>
                <w:szCs w:val="20"/>
              </w:rPr>
            </w:pPr>
          </w:p>
          <w:p w:rsidR="002A78A6" w:rsidRPr="002A78A6" w:rsidRDefault="002A78A6" w:rsidP="002A78A6">
            <w:pPr>
              <w:jc w:val="both"/>
              <w:rPr>
                <w:rFonts w:ascii="Arial" w:hAnsi="Arial" w:cs="Arial"/>
                <w:sz w:val="20"/>
                <w:szCs w:val="20"/>
              </w:rPr>
            </w:pPr>
            <w:r w:rsidRPr="002A78A6">
              <w:rPr>
                <w:rFonts w:ascii="Arial" w:hAnsi="Arial" w:cs="Arial"/>
                <w:sz w:val="20"/>
                <w:szCs w:val="20"/>
              </w:rPr>
              <w:t>Le contact avec la nature, bénéfique pour le corps et l'esprit</w:t>
            </w:r>
          </w:p>
          <w:p w:rsidR="002A78A6" w:rsidRPr="002A78A6" w:rsidRDefault="002A78A6" w:rsidP="002A78A6">
            <w:pPr>
              <w:jc w:val="both"/>
              <w:rPr>
                <w:rFonts w:ascii="Arial" w:hAnsi="Arial" w:cs="Arial"/>
                <w:sz w:val="20"/>
                <w:szCs w:val="20"/>
              </w:rPr>
            </w:pPr>
            <w:r w:rsidRPr="002A78A6">
              <w:rPr>
                <w:rFonts w:ascii="Arial" w:hAnsi="Arial" w:cs="Arial"/>
                <w:sz w:val="20"/>
                <w:szCs w:val="20"/>
              </w:rPr>
              <w:t>Marcher dans la nature, jardiner, ou simplement contempler des paysages... Toutes ces activités en plein-air contribuent au bien-être physique et à la santé mentale.</w:t>
            </w:r>
          </w:p>
          <w:p w:rsidR="002A78A6" w:rsidRPr="002A78A6" w:rsidRDefault="002A78A6" w:rsidP="002A78A6">
            <w:pPr>
              <w:jc w:val="both"/>
              <w:rPr>
                <w:rFonts w:ascii="Arial" w:hAnsi="Arial" w:cs="Arial"/>
                <w:sz w:val="20"/>
                <w:szCs w:val="20"/>
              </w:rPr>
            </w:pPr>
          </w:p>
          <w:p w:rsidR="002A78A6" w:rsidRPr="002A78A6" w:rsidRDefault="002A78A6" w:rsidP="002A78A6">
            <w:pPr>
              <w:jc w:val="both"/>
              <w:rPr>
                <w:rFonts w:ascii="Arial" w:hAnsi="Arial" w:cs="Arial"/>
                <w:sz w:val="20"/>
                <w:szCs w:val="20"/>
              </w:rPr>
            </w:pPr>
            <w:r w:rsidRPr="002A78A6">
              <w:rPr>
                <w:rFonts w:ascii="Arial" w:hAnsi="Arial" w:cs="Arial"/>
                <w:sz w:val="20"/>
                <w:szCs w:val="20"/>
              </w:rPr>
              <w:t>Elles sont bénéfiques pour le cœur, les muscles, les sens.</w:t>
            </w:r>
          </w:p>
          <w:p w:rsidR="002A78A6" w:rsidRPr="002A78A6" w:rsidRDefault="002A78A6" w:rsidP="002A78A6">
            <w:pPr>
              <w:jc w:val="both"/>
              <w:rPr>
                <w:rFonts w:ascii="Arial" w:hAnsi="Arial" w:cs="Arial"/>
                <w:sz w:val="20"/>
                <w:szCs w:val="20"/>
              </w:rPr>
            </w:pPr>
            <w:r w:rsidRPr="002A78A6">
              <w:rPr>
                <w:rFonts w:ascii="Arial" w:hAnsi="Arial" w:cs="Arial"/>
                <w:sz w:val="20"/>
                <w:szCs w:val="20"/>
              </w:rPr>
              <w:t>Elles contribuent à réduire l'apparition de troubles mentaux : dépressions, anxiété, stress, hyperactivité...</w:t>
            </w:r>
          </w:p>
          <w:p w:rsidR="002A78A6" w:rsidRPr="002A78A6" w:rsidRDefault="002A78A6" w:rsidP="002A78A6">
            <w:pPr>
              <w:jc w:val="both"/>
              <w:rPr>
                <w:rFonts w:ascii="Arial" w:hAnsi="Arial" w:cs="Arial"/>
                <w:sz w:val="20"/>
                <w:szCs w:val="20"/>
              </w:rPr>
            </w:pPr>
            <w:r w:rsidRPr="002A78A6">
              <w:rPr>
                <w:rFonts w:ascii="Arial" w:hAnsi="Arial" w:cs="Arial"/>
                <w:sz w:val="20"/>
                <w:szCs w:val="20"/>
              </w:rPr>
              <w:t>Elles régulent l'humeur, aident à se concentrer, à apprendre.</w:t>
            </w:r>
          </w:p>
          <w:p w:rsidR="002A78A6" w:rsidRPr="002A78A6" w:rsidRDefault="002A78A6" w:rsidP="002A78A6">
            <w:pPr>
              <w:jc w:val="both"/>
              <w:rPr>
                <w:rFonts w:ascii="Arial" w:hAnsi="Arial" w:cs="Arial"/>
                <w:sz w:val="20"/>
                <w:szCs w:val="20"/>
              </w:rPr>
            </w:pPr>
            <w:r w:rsidRPr="002A78A6">
              <w:rPr>
                <w:rFonts w:ascii="Arial" w:hAnsi="Arial" w:cs="Arial"/>
                <w:sz w:val="20"/>
                <w:szCs w:val="20"/>
              </w:rPr>
              <w:t>Elles sont aussi l'occasion de rencontrer d'autres personnes.</w:t>
            </w:r>
          </w:p>
          <w:p w:rsidR="002A78A6" w:rsidRPr="002A78A6" w:rsidRDefault="002A78A6" w:rsidP="002A78A6">
            <w:pPr>
              <w:jc w:val="both"/>
              <w:rPr>
                <w:rFonts w:ascii="Arial" w:hAnsi="Arial" w:cs="Arial"/>
                <w:sz w:val="20"/>
                <w:szCs w:val="20"/>
              </w:rPr>
            </w:pPr>
            <w:r w:rsidRPr="002A78A6">
              <w:rPr>
                <w:rFonts w:ascii="Arial" w:hAnsi="Arial" w:cs="Arial"/>
                <w:sz w:val="20"/>
                <w:szCs w:val="20"/>
              </w:rPr>
              <w:t>Les expériences de nature sont indispensables à tous les âges de la vie.</w:t>
            </w:r>
          </w:p>
          <w:p w:rsidR="002A78A6" w:rsidRPr="002A78A6" w:rsidRDefault="002A78A6" w:rsidP="002A78A6">
            <w:pPr>
              <w:jc w:val="both"/>
              <w:rPr>
                <w:rFonts w:ascii="Arial" w:hAnsi="Arial" w:cs="Arial"/>
                <w:sz w:val="20"/>
                <w:szCs w:val="20"/>
              </w:rPr>
            </w:pPr>
          </w:p>
          <w:p w:rsidR="002A78A6" w:rsidRPr="002A78A6" w:rsidRDefault="002A78A6" w:rsidP="002A78A6">
            <w:pPr>
              <w:jc w:val="both"/>
              <w:rPr>
                <w:rFonts w:ascii="Arial" w:hAnsi="Arial" w:cs="Arial"/>
                <w:sz w:val="20"/>
                <w:szCs w:val="20"/>
              </w:rPr>
            </w:pPr>
            <w:r w:rsidRPr="002A78A6">
              <w:rPr>
                <w:rFonts w:ascii="Arial" w:hAnsi="Arial" w:cs="Arial"/>
                <w:sz w:val="20"/>
                <w:szCs w:val="20"/>
              </w:rPr>
              <w:t>Se promener en forêt pour renforcer les défenses immunitaires</w:t>
            </w:r>
          </w:p>
          <w:p w:rsidR="002A78A6" w:rsidRPr="002A78A6" w:rsidRDefault="002A78A6" w:rsidP="002A78A6">
            <w:pPr>
              <w:jc w:val="both"/>
              <w:rPr>
                <w:rFonts w:ascii="Arial" w:hAnsi="Arial" w:cs="Arial"/>
                <w:sz w:val="20"/>
                <w:szCs w:val="20"/>
              </w:rPr>
            </w:pPr>
            <w:r w:rsidRPr="002A78A6">
              <w:rPr>
                <w:rFonts w:ascii="Arial" w:hAnsi="Arial" w:cs="Arial"/>
                <w:sz w:val="20"/>
                <w:szCs w:val="20"/>
              </w:rPr>
              <w:t>Rien ne vaut un bon bol d'air, surtout quand on mène une vie sédentaire en ville ! Les promenades en forêt pourraient renforcer les défenses immunitaires et diminuent le stress.</w:t>
            </w:r>
          </w:p>
          <w:p w:rsidR="002A78A6" w:rsidRPr="002A78A6" w:rsidRDefault="002A78A6" w:rsidP="002A78A6">
            <w:pPr>
              <w:jc w:val="both"/>
              <w:rPr>
                <w:rFonts w:ascii="Arial" w:hAnsi="Arial" w:cs="Arial"/>
                <w:sz w:val="20"/>
                <w:szCs w:val="20"/>
              </w:rPr>
            </w:pPr>
          </w:p>
          <w:p w:rsidR="002A78A6" w:rsidRPr="002A78A6" w:rsidRDefault="002A78A6" w:rsidP="002A78A6">
            <w:pPr>
              <w:jc w:val="both"/>
              <w:rPr>
                <w:rFonts w:ascii="Arial" w:hAnsi="Arial" w:cs="Arial"/>
                <w:sz w:val="20"/>
                <w:szCs w:val="20"/>
              </w:rPr>
            </w:pPr>
            <w:r w:rsidRPr="002A78A6">
              <w:rPr>
                <w:rFonts w:ascii="Arial" w:hAnsi="Arial" w:cs="Arial"/>
                <w:sz w:val="20"/>
                <w:szCs w:val="20"/>
              </w:rPr>
              <w:t>Fréquenter la nature pour mieux apprendre</w:t>
            </w:r>
          </w:p>
          <w:p w:rsidR="002A78A6" w:rsidRPr="00BA59FE" w:rsidRDefault="002A78A6" w:rsidP="002A78A6">
            <w:pPr>
              <w:jc w:val="both"/>
              <w:rPr>
                <w:rFonts w:ascii="Arial" w:hAnsi="Arial" w:cs="Arial"/>
                <w:sz w:val="20"/>
                <w:szCs w:val="20"/>
              </w:rPr>
            </w:pPr>
            <w:r w:rsidRPr="002A78A6">
              <w:rPr>
                <w:rFonts w:ascii="Arial" w:hAnsi="Arial" w:cs="Arial"/>
                <w:sz w:val="20"/>
                <w:szCs w:val="20"/>
              </w:rPr>
              <w:t>Des enfants qui grimpent dans les arbres, ramassent les feuilles mortes, observent les petites bêtes s'épanouissent... Les enseignants qui emmènent régulièrement leurs élèves dans la nature constatent qu'ils deviennent plus agiles, sont plus attentifs et mémorisent mieux de retour en classe. En famille aussi, les expériences de nature, comme celles organisées par la Fédération Connaître et Protéger la Nature sont bénéfiques pour les petits et les grands.</w:t>
            </w:r>
            <w:r w:rsidR="00F4007F">
              <w:rPr>
                <w:rFonts w:ascii="Arial" w:hAnsi="Arial" w:cs="Arial"/>
                <w:sz w:val="20"/>
                <w:szCs w:val="20"/>
              </w:rPr>
              <w:t xml:space="preserve"> » Office de la Biodiversité et des Forêts. </w:t>
            </w:r>
          </w:p>
        </w:tc>
      </w:tr>
      <w:tr w:rsidR="00354DE9" w:rsidRPr="00354DE9" w:rsidTr="00EE1636">
        <w:trPr>
          <w:trHeight w:val="681"/>
          <w:jc w:val="center"/>
        </w:trPr>
        <w:tc>
          <w:tcPr>
            <w:tcW w:w="2547" w:type="dxa"/>
            <w:shd w:val="clear" w:color="auto" w:fill="FFFFFF" w:themeFill="background1"/>
            <w:vAlign w:val="center"/>
          </w:tcPr>
          <w:p w:rsidR="009507D8" w:rsidRPr="00E92D2D" w:rsidRDefault="00853973" w:rsidP="00155A3B">
            <w:pPr>
              <w:rPr>
                <w:rFonts w:ascii="Arial" w:hAnsi="Arial" w:cs="Arial"/>
                <w:b/>
                <w:sz w:val="20"/>
                <w:szCs w:val="20"/>
              </w:rPr>
            </w:pPr>
            <w:r w:rsidRPr="00E92D2D">
              <w:rPr>
                <w:rFonts w:ascii="Arial" w:hAnsi="Arial" w:cs="Arial"/>
                <w:b/>
                <w:sz w:val="20"/>
                <w:szCs w:val="20"/>
              </w:rPr>
              <w:t>Lien avec le P</w:t>
            </w:r>
            <w:r w:rsidR="002369FA">
              <w:rPr>
                <w:rFonts w:ascii="Arial" w:hAnsi="Arial" w:cs="Arial"/>
                <w:b/>
                <w:sz w:val="20"/>
                <w:szCs w:val="20"/>
              </w:rPr>
              <w:t xml:space="preserve">rojet </w:t>
            </w:r>
            <w:r w:rsidRPr="00E92D2D">
              <w:rPr>
                <w:rFonts w:ascii="Arial" w:hAnsi="Arial" w:cs="Arial"/>
                <w:b/>
                <w:sz w:val="20"/>
                <w:szCs w:val="20"/>
              </w:rPr>
              <w:t>R</w:t>
            </w:r>
            <w:r w:rsidR="002369FA">
              <w:rPr>
                <w:rFonts w:ascii="Arial" w:hAnsi="Arial" w:cs="Arial"/>
                <w:b/>
                <w:sz w:val="20"/>
                <w:szCs w:val="20"/>
              </w:rPr>
              <w:t xml:space="preserve">égional de </w:t>
            </w:r>
            <w:r w:rsidRPr="00E92D2D">
              <w:rPr>
                <w:rFonts w:ascii="Arial" w:hAnsi="Arial" w:cs="Arial"/>
                <w:b/>
                <w:sz w:val="20"/>
                <w:szCs w:val="20"/>
              </w:rPr>
              <w:t>S</w:t>
            </w:r>
            <w:r w:rsidR="002369FA">
              <w:rPr>
                <w:rFonts w:ascii="Arial" w:hAnsi="Arial" w:cs="Arial"/>
                <w:b/>
                <w:sz w:val="20"/>
                <w:szCs w:val="20"/>
              </w:rPr>
              <w:t>anté</w:t>
            </w:r>
            <w:r w:rsidR="004D2233" w:rsidRPr="00E92D2D">
              <w:rPr>
                <w:rFonts w:ascii="Arial" w:hAnsi="Arial" w:cs="Arial"/>
                <w:b/>
                <w:sz w:val="20"/>
                <w:szCs w:val="20"/>
              </w:rPr>
              <w:t xml:space="preserve"> (axe et objectif</w:t>
            </w:r>
            <w:r w:rsidR="00F56621">
              <w:rPr>
                <w:rFonts w:ascii="Arial" w:hAnsi="Arial" w:cs="Arial"/>
                <w:b/>
                <w:sz w:val="20"/>
                <w:szCs w:val="20"/>
              </w:rPr>
              <w:t>)</w:t>
            </w:r>
            <w:r w:rsidR="004D2233" w:rsidRPr="00E92D2D">
              <w:rPr>
                <w:rFonts w:ascii="Arial" w:hAnsi="Arial" w:cs="Arial"/>
                <w:b/>
                <w:sz w:val="20"/>
                <w:szCs w:val="20"/>
              </w:rPr>
              <w:t xml:space="preserve"> </w:t>
            </w:r>
            <w:r w:rsidR="004D2233" w:rsidRPr="00E92D2D">
              <w:rPr>
                <w:rFonts w:ascii="Arial" w:hAnsi="Arial" w:cs="Arial"/>
                <w:sz w:val="20"/>
                <w:szCs w:val="20"/>
              </w:rPr>
              <w:t>(</w:t>
            </w:r>
            <w:r w:rsidR="004D2233" w:rsidRPr="00E92D2D">
              <w:rPr>
                <w:rFonts w:ascii="Arial" w:hAnsi="Arial" w:cs="Arial"/>
                <w:i/>
                <w:sz w:val="20"/>
                <w:szCs w:val="20"/>
              </w:rPr>
              <w:t>lettre et chiffre</w:t>
            </w:r>
            <w:r w:rsidR="00F56621">
              <w:rPr>
                <w:rFonts w:ascii="Arial" w:hAnsi="Arial" w:cs="Arial"/>
                <w:i/>
                <w:sz w:val="20"/>
                <w:szCs w:val="20"/>
              </w:rPr>
              <w:t>)</w:t>
            </w:r>
            <w:r w:rsidR="004D2233" w:rsidRPr="00E92D2D">
              <w:rPr>
                <w:rFonts w:ascii="Arial" w:hAnsi="Arial" w:cs="Arial"/>
                <w:i/>
                <w:sz w:val="20"/>
                <w:szCs w:val="20"/>
              </w:rPr>
              <w:t xml:space="preserve"> </w:t>
            </w:r>
            <w:r w:rsidR="004D2233" w:rsidRPr="00E92D2D">
              <w:rPr>
                <w:rFonts w:ascii="Arial" w:hAnsi="Arial" w:cs="Arial"/>
                <w:i/>
                <w:sz w:val="20"/>
                <w:szCs w:val="20"/>
                <w:u w:val="single"/>
              </w:rPr>
              <w:t>base liste des objectifs du PRS</w:t>
            </w:r>
            <w:r w:rsidR="00CB2089">
              <w:rPr>
                <w:rFonts w:ascii="Arial" w:hAnsi="Arial" w:cs="Arial"/>
                <w:sz w:val="20"/>
                <w:szCs w:val="20"/>
              </w:rPr>
              <w:t>)</w:t>
            </w:r>
          </w:p>
        </w:tc>
        <w:tc>
          <w:tcPr>
            <w:tcW w:w="6973" w:type="dxa"/>
            <w:gridSpan w:val="4"/>
            <w:vAlign w:val="center"/>
          </w:tcPr>
          <w:p w:rsidR="005B3191" w:rsidRDefault="007E736E"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5B3191" w:rsidRPr="00635DD5">
              <w:rPr>
                <w:rFonts w:ascii="Arial" w:hAnsi="Arial" w:cs="Arial"/>
                <w:sz w:val="20"/>
                <w:szCs w:val="20"/>
              </w:rPr>
              <w:t xml:space="preserve">Axe 1 : Prévention   </w:t>
            </w:r>
            <w:sdt>
              <w:sdtPr>
                <w:rPr>
                  <w:rFonts w:ascii="Arial" w:hAnsi="Arial" w:cs="Arial"/>
                  <w:sz w:val="20"/>
                  <w:szCs w:val="20"/>
                </w:rPr>
                <w:alias w:val="Objectifs Axe 1"/>
                <w:tag w:val="Objectifs Axe 1"/>
                <w:id w:val="388237479"/>
                <w:placeholder>
                  <w:docPart w:val="DefaultPlaceholder_1082065159"/>
                </w:placeholder>
                <w:showingPlcHdr/>
                <w:comboBox>
                  <w:listItem w:value="Choisissez un élément."/>
                  <w:listItem w:displayText="Objectif 01.0 - Faire passer la part des fumeurs quotidiens sous la barre des 20%" w:value="Objectif 01.0 - Faire passer la part des fumeurs quotidiens sous la barre des 20%"/>
                  <w:listItem w:displayText="Objectif 01.0 - Renforcer la protection vaccinale de la population" w:value="Objectif 01.0 - Renforcer la protection vaccinale de la population"/>
                  <w:listItem w:displayText="Objectif 01.1 - Maîtriser les risques environnementaux : Organiser une gestion intégrée du risque lié au radon dans l’habitat et les établissements qui reçoivent du public" w:value="Objectif 01.1 - Maîtriser les risques environnementaux : Organiser une gestion intégrée du risque lié au radon dans l’habitat et les établissements qui reçoivent du public"/>
                  <w:listItem w:displayText="Objectif 01.2 - Maîtriser les risques environnementaux : Faire connaître au grand public et aux professionnels concernés les risques liés à l’amiante et les moyens de s’en protéger" w:value="Objectif 01.2 - Maîtriser les risques environnementaux : Faire connaître au grand public et aux professionnels concernés les risques liés à l’amiante et les moyens de s’en protéger"/>
                  <w:listItem w:displayText="Objectif 01.3 - Maîtriser les risques environnementaux : Sensibiliser les collectivités et les accompagner dans la mise en place des plans de gestion de la sécurité sanitaire des eaux" w:value="Objectif 01.3 - Maîtriser les risques environnementaux : Sensibiliser les collectivités et les accompagner dans la mise en place des plans de gestion de la sécurité sanitaire des eaux"/>
                  <w:listItem w:displayText="Objectif 01.4 - Maîtriser les risques environnementaux : Réduire les risques liés au développement des espèces végétales susceptibles de nuire à la santé et renforcer la prévention des maladies vectorielles" w:value="Objectif 01.4 - Maîtriser les risques environnementaux : Réduire les risques liés au développement des espèces végétales susceptibles de nuire à la santé et renforcer la prévention des maladies vectorielles"/>
                  <w:listItem w:displayText="Objectif 01.5 - Maîtriser les risques environnementaux : Réduire les risques auditifs chez les jeunes liés à l’écoute de la musique amplifiée" w:value="Objectif 01.5 - Maîtriser les risques environnementaux : Réduire les risques auditifs chez les jeunes liés à l’écoute de la musique amplifiée"/>
                  <w:listItem w:displayText="Objectif 01.6 - Maîtriser les risques environnementaux : Mettre en place un programme de sensibilisation sur les perturbateurs endocriniens notamment en direction des futurs parents et notamment des femmes enceintes" w:value="Objectif 01.6 - Maîtriser les risques environnementaux : Mettre en place un programme de sensibilisation sur les perturbateurs endocriniens notamment en direction des futurs parents et notamment des femmes enceintes"/>
                  <w:listItem w:displayText="Objectif 01.7 - Maîtriser les risques environnementaux : Renforcer l’intervention de conseillers en environnement intérieur" w:value="Objectif 01.7 - Maîtriser les risques environnementaux : Renforcer l’intervention de conseillers en environnement intérieur"/>
                  <w:listItem w:displayText="Objectif 02.1 - Développer l’éducation thérapeutique du patient : Améliorer l’accès à une offre d’éducation thérapeutique notamment pour les pathologies les plus fréquentes" w:value="Objectif 02.1 - Développer l’éducation thérapeutique du patient : Améliorer l’accès à une offre d’éducation thérapeutique notamment pour les pathologies les plus fréquentes"/>
                  <w:listItem w:displayText="Objectif 02.1 - Promouvoir une alimentation saine et une activité physique régulière : Doubler le nombre de collectivités territoriales adhérant à la charte « villes actives ou départements actifs du programme national nutrition santé »" w:value="Objectif 02.1 - Promouvoir une alimentation saine et une activité physique régulière : Doubler le nombre de collectivités territoriales adhérant à la charte « villes actives ou départements actifs du programme national nutrition santé »"/>
                  <w:listItem w:displayText="Objectif 02.2 - Promouvoir une alimentation saine et une activité physique régulière : Accompagner le déploiement de l’activité physique adaptée prescrite dans le traitement de certaines pathologies" w:value="Objectif 02.2 - Promouvoir une alimentation saine et une activité physique régulière : Accompagner le déploiement de l’activité physique adaptée prescrite dans le traitement de certaines pathologies"/>
                  <w:listItem w:displayText="Objectif 03.0 - Améliorer l’information et la connaissance du public en s’appuyant sur les campagnes nationales de prévention pour les maladies chroniques" w:value="Objectif 03.0 - Améliorer l’information et la connaissance du public en s’appuyant sur les campagnes nationales de prévention pour les maladies chroniques"/>
                  <w:listItem w:displayText="Objectif 03.1 - Améliorer la santé au travail : Prévenir les troubles musculo-squelettiques" w:value="Objectif 03.1 - Améliorer la santé au travail : Prévenir les troubles musculo-squelettiques"/>
                  <w:listItem w:displayText="Objectif 03.2 - Améliorer la santé au travail : Développer la culture de prévention des risques professionnels pour les acteurs des secteurs de la santé et des services à la personne" w:value="Objectif 03.2 - Améliorer la santé au travail : Développer la culture de prévention des risques professionnels pour les acteurs des secteurs de la santé et des services à la personne"/>
                  <w:listItem w:displayText="Objectif 03.2 - Renforcer la promotion de la santé bucco-dentaire : Promouvoir la santé bucco-dentaire, auprès des aidants professionnels et non-professionnels, du secteur sanitaire et médico-social, pour les personnes en situation de handicap" w:value="Objectif 03.2 - Renforcer la promotion de la santé bucco-dentaire : Promouvoir la santé bucco-dentaire, auprès des aidants professionnels et non-professionnels, du secteur sanitaire et médico-social, pour les personnes en situation de handicap"/>
                  <w:listItem w:displayText="Objectif 03.3 - Améliorer la santé au travail : Évaluer et pérenniser les démarches de prévention des risques psycho-sociaux" w:value="Objectif 03.3 - Améliorer la santé au travail : Évaluer et pérenniser les démarches de prévention des risques psycho-sociaux"/>
                  <w:listItem w:displayText="Objectif 03.3 - Renforcer la promotion de la santé bucco-dentaire : Promouvoir la santé bucco-dentaire, auprès des aidants professionnels et non-professionnels, du secteur sanitaire et médico-social, des personnes âgées dépendantes" w:value="Objectif 03.3 - Renforcer la promotion de la santé bucco-dentaire : Promouvoir la santé bucco-dentaire, auprès des aidants professionnels et non-professionnels, du secteur sanitaire et médico-social, des personnes âgées dépendantes"/>
                  <w:listItem w:displayText="Objectif 03.4 - Améliorer la santé au travail : Lutter contre les addictions sur le lieu de travail" w:value="Objectif 03.4 - Améliorer la santé au travail : Lutter contre les addictions sur le lieu de travail"/>
                  <w:listItem w:displayText="Objectif 03.4 - Renforcer la promotion de la santé bucco-dentaire : Promouvoir l’accès à la prévention et aux soins bucco-dentaires des personnes en situation de précarité" w:value="Objectif 03.4 - Renforcer la promotion de la santé bucco-dentaire : Promouvoir l’accès à la prévention et aux soins bucco-dentaires des personnes en situation de précarité"/>
                  <w:listItem w:displayText="Objectif 03.5 - Renforcer la promotion de la santé bucco-dentaire : Améliorer le maillage territorial de l’offre de soins bucco-dentaire" w:value="Objectif 03.5 - Renforcer la promotion de la santé bucco-dentaire : Améliorer le maillage territorial de l’offre de soins bucco-dentaire"/>
                </w:comboBox>
              </w:sdtPr>
              <w:sdtEndPr/>
              <w:sdtContent>
                <w:r w:rsidR="00635DD5" w:rsidRPr="00B83B06">
                  <w:rPr>
                    <w:rStyle w:val="Textedelespacerserv"/>
                  </w:rPr>
                  <w:t>Choisissez un élément.</w:t>
                </w:r>
              </w:sdtContent>
            </w:sdt>
          </w:p>
          <w:p w:rsidR="005B3191"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2 : Soins de Proximité  </w:t>
            </w:r>
            <w:sdt>
              <w:sdtPr>
                <w:rPr>
                  <w:rFonts w:ascii="Arial" w:hAnsi="Arial" w:cs="Arial"/>
                  <w:sz w:val="20"/>
                  <w:szCs w:val="20"/>
                </w:rPr>
                <w:alias w:val="Objectifs Axe 2"/>
                <w:tag w:val="Objectifs Axe 2"/>
                <w:id w:val="-22875184"/>
                <w:placeholder>
                  <w:docPart w:val="DefaultPlaceholder_1082065159"/>
                </w:placeholder>
                <w:showingPlcHdr/>
                <w:comboBox>
                  <w:listItem w:value="Choisissez un élément."/>
                  <w:listItem w:displayText="Objectif 01.0 - Augmenter le nombre d’installations dans les zones identifiées par les schémas cibles territoriaux en accompagnant les jeunes médecins généralistes et spécialistes dans leur parcours d’installation" w:value="Objectif 01.0 - Augmenter le nombre d’installations dans les zones identifiées par les schémas cibles territoriaux en accompagnant les jeunes médecins généralistes et spécialistes dans leur parcours d’installation"/>
                  <w:listItem w:displayText="Objectif 02.0 - Promouvoir et accompagner la mise en œuvre des protocoles de coopération dans le champ ambulatoire" w:value="Objectif 02.0 - Promouvoir et accompagner la mise en œuvre des protocoles de coopération dans le champ ambulatoire"/>
                  <w:listItem w:displayText="Objectif 03.1 - Chaque équipe de soins primaires et/ou communauté professionnelle territoriale de santé intègre dans son projet de santé un volet prévention et parcours des patients porteurs de maladies chroniques" w:value="Objectif 03.1 - Chaque équipe de soins primaires et/ou communauté professionnelle territoriale de santé intègre dans son projet de santé un volet prévention et parcours des patients porteurs de maladies chroniques"/>
                  <w:listItem w:displayText="Objectif 04.0 - Augmenter le nombre de maisons de santé, d’équipes de soins primaires et de centres de santé et développer leur démarche qualité" w:value="Objectif 04.0 - Augmenter le nombre de maisons de santé, d’équipes de soins primaires et de centres de santé et développer leur démarche qualité"/>
                  <w:listItem w:displayText="Objectif 06.0 - Accompagner la diversification d’une offre de soins non programmés de premier recours lisible et adaptée aux besoins des territoires" w:value="Objectif 06.0 - Accompagner la diversification d’une offre de soins non programmés de premier recours lisible et adaptée aux besoins des territoires"/>
                </w:comboBox>
              </w:sdtPr>
              <w:sdtEndPr/>
              <w:sdtContent>
                <w:r w:rsidR="00E22823" w:rsidRPr="00B83B06">
                  <w:rPr>
                    <w:rStyle w:val="Textedelespacerserv"/>
                  </w:rPr>
                  <w:t>Choisissez un élément.</w:t>
                </w:r>
              </w:sdtContent>
            </w:sdt>
          </w:p>
          <w:p w:rsidR="005B3191"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3 : Ressources humaines en santé </w:t>
            </w:r>
            <w:sdt>
              <w:sdtPr>
                <w:rPr>
                  <w:rFonts w:ascii="Arial" w:hAnsi="Arial" w:cs="Arial"/>
                  <w:sz w:val="20"/>
                  <w:szCs w:val="20"/>
                </w:rPr>
                <w:alias w:val="Objectifs Axe 3"/>
                <w:tag w:val="Objectifs Axe 3"/>
                <w:id w:val="-484319134"/>
                <w:placeholder>
                  <w:docPart w:val="DefaultPlaceholder_1082065159"/>
                </w:placeholder>
                <w:showingPlcHdr/>
                <w:comboBox>
                  <w:listItem w:value="Choisissez un élément."/>
                  <w:listItem w:displayText="Objectif 02.0 - Développer et diversifier les terrains de stage d’accueil des internes, en fonction de l’offre et des besoins du territoire, pour mettre en œuvre la réforme du 3e cycle sur les trois subdivisions" w:value="Objectif 02.0 - Développer et diversifier les terrains de stage d’accueil des internes, en fonction de l’offre et des besoins du territoire, pour mettre en œuvre la réforme du 3e cycle sur les trois subdivisions"/>
                  <w:listItem w:displayText="Objectif 05.0 - Appuyer chaque établissement support de GHT pour développer une stratégie efficiente en matière de ressources humaines en santé et notamment de gestion prévisionnelle des métiers et des compétences" w:value="Objectif 05.0 - Appuyer chaque établissement support de GHT pour développer une stratégie efficiente en matière de ressources humaines en santé et notamment de gestion prévisionnelle des métiers et des compétences"/>
                  <w:listItem w:displayText="Objectif 07.0 - Renforcer les coopérations des professionnels de santé pour réduire les délais d’accès aux soins" w:value="Objectif 07.0 - Renforcer les coopérations des professionnels de santé pour réduire les délais d’accès aux soins"/>
                </w:comboBox>
              </w:sdtPr>
              <w:sdtEndPr/>
              <w:sdtContent>
                <w:r w:rsidR="00E22823" w:rsidRPr="00B83B06">
                  <w:rPr>
                    <w:rStyle w:val="Textedelespacerserv"/>
                  </w:rPr>
                  <w:t>Choisissez un élément.</w:t>
                </w:r>
              </w:sdtContent>
            </w:sdt>
          </w:p>
          <w:p w:rsidR="00E22823"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E22823" w:rsidRPr="00635DD5">
              <w:rPr>
                <w:rFonts w:ascii="Arial" w:hAnsi="Arial" w:cs="Arial"/>
                <w:sz w:val="20"/>
                <w:szCs w:val="20"/>
              </w:rPr>
              <w:t xml:space="preserve">Axe 4 : Parcours </w:t>
            </w:r>
            <w:sdt>
              <w:sdtPr>
                <w:rPr>
                  <w:rFonts w:ascii="Arial" w:hAnsi="Arial" w:cs="Arial"/>
                  <w:sz w:val="20"/>
                  <w:szCs w:val="20"/>
                </w:rPr>
                <w:alias w:val="Objectifs Axe 4"/>
                <w:tag w:val="Objectifs Axe 4"/>
                <w:id w:val="1634217096"/>
                <w:placeholder>
                  <w:docPart w:val="DefaultPlaceholder_1082065159"/>
                </w:placeholder>
                <w:comboBox>
                  <w:listItem w:value="Choisissez un élément."/>
                  <w:listItem w:displayText="Objectif 01.0 - Améliorer la prévention primaire des cancers et des récidives" w:value="Objectif 01.0 - Améliorer la prévention primaire des cancers et des récidives"/>
                  <w:listItem w:displayText="Objectif 01.0 - Améliorer le dépistage du diabète chez les personnes à risque" w:value="Objectif 01.0 - Améliorer le dépistage du diabète chez les personnes à risque"/>
                  <w:listItem w:displayText="Objectif 01.0 - Diminuer d’au moins 50% le nombre d’admissions de patients victimes d’accident vasculaire cérébral aux urgences des établissements ne disposant ni d’unité neurovasculaire ni de téléAVC et le nombre d’admissions de patients victimes de SCA/S" w:value="Objectif 01.0 - Diminuer d’au moins 50% le nombre d’admissions de patients victimes d’accident vasculaire cérébral aux urgences des établissements ne disposant ni d’unité neurovasculaire ni de téléAVC et le nombre d’admissions de patients victimes de SCA/S"/>
                  <w:listItem w:displayText="Objectif 01.0 - Mettre en place les projets territoriaux de santé mentale couvrant la région Grand Est" w:value="Objectif 01.0 - Mettre en place les projets territoriaux de santé mentale couvrant la région Grand Est"/>
                  <w:listItem w:displayText="Objectif 01.0 - Organiser la prise en charge des patients sous l’égide des centres experts" w:value="Objectif 01.0 - Organiser la prise en charge des patients sous l’égide des centres experts"/>
                  <w:listItem w:displayText="Objectif 01.0 - Réduire d’au moins 25% le délai entre l’âge aux premiers signes d’une maladie rare et la prise en charge par un centre de référence et/ou de compétence" w:value="Objectif 01.0 - Réduire d’au moins 25% le délai entre l’âge aux premiers signes d’une maladie rare et la prise en charge par un centre de référence et/ou de compétence"/>
                  <w:listItem w:displayText="Objectif 01.1 - Renforcer les actions de prévention et de promotion de la santé chez l’enfant et l’adolescent : Mettre en œuvre, dans les lieux de vie des enfants et des adolescents, un plan d’actions coordonnées visant leur bien-être et leur développement" w:value="Objectif 01.1 - Renforcer les actions de prévention et de promotion de la santé chez l’enfant et l’adolescent : Mettre en œuvre, dans les lieux de vie des enfants et des adolescents, un plan d’actions coordonnées visant leur bien-être et leur développement"/>
                  <w:listItem w:displayText="Objectif 01.2 - Renforcer les actions de prévention et de promotion de la santé chez l’enfant et l’adolescent : Développer une politique volontariste de soutien à la parentalité" w:value="Objectif 01.2 - Renforcer les actions de prévention et de promotion de la santé chez l’enfant et l’adolescent : Développer une politique volontariste de soutien à la parentalité"/>
                  <w:listItem w:displayText="Objectif 01.3 - Renforcer les actions de prévention et de promotion de la santé chez l’enfant et l’adolescent : 100% des enfants bénéficient de l’examen médical obligatoire lors de la 6e année dans les territoires prioritaires définis en lien avec les rect" w:value="Objectif 01.3 - Renforcer les actions de prévention et de promotion de la santé chez l’enfant et l’adolescent : 100% des enfants bénéficient de l’examen médical obligatoire lors de la 6e année dans les territoires prioritaires définis en lien avec les rect"/>
                  <w:listItem w:displayText="Objectif 01.4 - Renforcer les actions de prévention et de promotion de la santé chez l’enfant et l’adolescent : Garantir le succès de la politique vaccinale nationale" w:value="Objectif 01.4 - Renforcer les actions de prévention et de promotion de la santé chez l’enfant et l’adolescent : Garantir le succès de la politique vaccinale nationale"/>
                  <w:listItem w:displayText="Objectif 02.0 - 100 % des patients présentant des signes SCA/ST+ ou des signes d’AVC, régulés par le centre 15, sont adressés conformément aux filières préhospitalières" w:value="Objectif 02.0 - 100 % des patients présentant des signes SCA/ST+ ou des signes d’AVC, régulés par le centre 15, sont adressés conformément aux filières préhospitalières"/>
                  <w:listItem w:displayText="Objectif 02.0 - Augmenter de 6 à 8 points le taux de participation aux dépistages organisés des cancers du sein et colorectal, et de 5 points le taux de participation au dépistage organisé du cancer du col de l’utérus" w:value="Objectif 02.0 - Augmenter de 6 à 8 points le taux de participation aux dépistages organisés des cancers du sein et colorectal, et de 5 points le taux de participation au dépistage organisé du cancer du col de l’utérus"/>
                  <w:listItem w:displayText="Objectif 02.0 - Développer et soutenir les prises en charge à domicile des patients atteints de pathologies neurodégénératives" w:value="Objectif 02.0 - Développer et soutenir les prises en charge à domicile des patients atteints de pathologies neurodégénératives"/>
                  <w:listItem w:displayText="Objectif 02.0 - Développer une offre de réhabilitation psycho-sociale en adéquation avec le projet de vie des usagers" w:value="Objectif 02.0 - Développer une offre de réhabilitation psycho-sociale en adéquation avec le projet de vie des usagers"/>
                  <w:listItem w:displayText="Objectif 02.0 - Diminuer le recours inadapté des enfants et adolescents aux structures hospitalières (urgences et surspécialités)" w:value="Objectif 02.0 - Diminuer le recours inadapté des enfants et adolescents aux structures hospitalières (urgences et surspécialités)"/>
                  <w:listItem w:displayText="Objectif 02.0 - Intensifier le dépistage des rétinopathies" w:value="Objectif 02.0 - Intensifier le dépistage des rétinopathies"/>
                  <w:listItem w:displayText="Objectif 02.0 - Les personnes concernées par les maladies rares disposent d’informations adaptées, lisibles et compréhensibles (FALC)" w:value="Objectif 02.0 - Les personnes concernées par les maladies rares disposent d’informations adaptées, lisibles et compréhensibles (FALC)"/>
                  <w:listItem w:displayText="Objectif 03.0 - Admettre au moins 80% des patients AVC et AIT en unité neuro-vasculaire (hors hémorragies sous-arachnoïdiennes et hématomes traumatiques)" w:value="Objectif 03.0 - Admettre au moins 80% des patients AVC et AIT en unité neuro-vasculaire (hors hémorragies sous-arachnoïdiennes et hématomes traumatiques)"/>
                  <w:listItem w:displayText="Objectif 03.0 - Améliorer l’accès, la fluidité aux soins et l’accompagnement ambulatoire" w:value="Objectif 03.0 - Améliorer l’accès, la fluidité aux soins et l’accompagnement ambulatoire"/>
                  <w:listItem w:displayText="Objectif 03.0 - Diminuer d’au moins 50% le nombre de personnes insuffisantes rénales dialysées en urgence" w:value="Objectif 03.0 - Diminuer d’au moins 50% le nombre de personnes insuffisantes rénales dialysées en urgence"/>
                  <w:listItem w:displayText="Objectif 03.0 - Les professionnels de santé prenant en charge des personnes atteintes de maladies rares ont accès à des informations actualisées (parcours de leurs patients, évolutions des connaissances dans le champ des maladies rares)" w:value="Objectif 03.0 - Les professionnels de santé prenant en charge des personnes atteintes de maladies rares ont accès à des informations actualisées (parcours de leurs patients, évolutions des connaissances dans le champ des maladies rares)"/>
                  <w:listItem w:displayText="Objectif 03.0 - Permettre aux enfants et adolescents, identifiés comme relevant d’une situation complexe, de bénéficier d’une coordination pluri professionnelle dans un dispositif spécifique" w:value="Objectif 03.0 - Permettre aux enfants et adolescents, identifiés comme relevant d’une situation complexe, de bénéficier d’une coordination pluri professionnelle dans un dispositif spécifique"/>
                  <w:listItem w:displayText="Objectif 03.0 - Structurer et mettre en œuvre une politique active en direction des proches aidants, en assurant une meilleure évaluation de leurs besoins, en adaptant les dispositifs et en les faisant connaître" w:value="Objectif 03.0 - Structurer et mettre en œuvre une politique active en direction des proches aidants, en assurant une meilleure évaluation de leurs besoins, en adaptant les dispositifs et en les faisant connaître"/>
                  <w:listItem w:displayText="Objectif 04.0 - Augmenter le nombre de patients en insuffisance rénale pris en charge hors centre lourd de dialyse" w:value="Objectif 04.0 - Augmenter le nombre de patients en insuffisance rénale pris en charge hors centre lourd de dialyse"/>
                  <w:listItem w:displayText="Objectif 04.0 - Chaque enfant atteint d’une maladie rare devenant adulte bénéficie d’une consultation multidisciplinaire de relais enfant/adulte, mise en place dans chaque centre de référence ou de compétence" w:value="Objectif 04.0 - Chaque enfant atteint d’une maladie rare devenant adulte bénéficie d’une consultation multidisciplinaire de relais enfant/adulte, mise en place dans chaque centre de référence ou de compétence"/>
                  <w:listItem w:displayText="Objectif 04.0 - Faciliter l’accès aux soins intégrés, à la prévention et à la réduction des risques et des dommages pour l’ensemble des personnes en souffrance psychique" w:value="Objectif 04.0 - Faciliter l’accès aux soins intégrés, à la prévention et à la réduction des risques et des dommages pour l’ensemble des personnes en souffrance psychique"/>
                  <w:listItem w:displayText="Objectif 04.0 - Mettre en œuvre un parcours coordonné pour les jeunes enfants présentant des troubles du neuro-développement : repérage, évaluation, prise en charge globale précoces" w:value="Objectif 04.0 - Mettre en œuvre un parcours coordonné pour les jeunes enfants présentant des troubles du neuro-développement : repérage, évaluation, prise en charge globale précoces"/>
                  <w:listItem w:displayText="Objectif 04.0 - Organiser le suivi des malades neuro-stimulés" w:value="Objectif 04.0 - Organiser le suivi des malades neuro-stimulés"/>
                  <w:listItem w:displayText="Objectif 04.0 - Réaliser un support de sensibilisation / information des praticiens intervenant auprès des enfants afin de réduire les délais de diagnostic de cancers de l’enfant" w:value="Objectif 04.0 - Réaliser un support de sensibilisation / information des praticiens intervenant auprès des enfants afin de réduire les délais de diagnostic de cancers de l’enfant"/>
                  <w:listItem w:displayText="Objectif 04.1 - Améliorer l’offre en rééducation neurologique dans l’ensemble de la région : Au moins 50% des zones d’implantation possèdent une équipe mobile de SSR neurologique" w:value="Objectif 04.1 - Améliorer l’offre en rééducation neurologique dans l’ensemble de la région : Au moins 50% des zones d’implantation possèdent une équipe mobile de SSR neurologique"/>
                  <w:listItem w:displayText="Objectif 04.2 - Améliorer l’offre en rééducation neurologique dans l’ensemble de la région : Expérimenter la création d’une maison de santé de rééducation" w:value="Objectif 04.2 - Améliorer l’offre en rééducation neurologique dans l’ensemble de la région : Expérimenter la création d’une maison de santé de rééducation"/>
                  <w:listItem w:displayText="Objectif 05.0 - Au moins 50% des patients insuffisants cardiaques en ALD sont inclus dans un protocole de coopération type « Asalée » ou dans un protocole de suivi à domicile" w:value="Objectif 05.0 - Au moins 50% des patients insuffisants cardiaques en ALD sont inclus dans un protocole de coopération type « Asalée » ou dans un protocole de suivi à domicile"/>
                  <w:listItem w:displayText="Objectif 05.0 - Augmenter le nombre de patients éligibles inscrits sur une liste d’attente de greffe rénale" w:value="Objectif 05.0 - Augmenter le nombre de patients éligibles inscrits sur une liste d’attente de greffe rénale"/>
                  <w:listItem w:displayText="Objectif 05.0 - Mettre en œuvre un parcours coordonné pour les enfants et les adolescents présentant un surpoids ou une obésité" w:value="Objectif 05.0 - Mettre en œuvre un parcours coordonné pour les enfants et les adolescents présentant un surpoids ou une obésité"/>
                  <w:listItem w:displayText="Objectif 05.0 - Réduire l’écart par rapport à la moyenne nationale du taux de mortalité par suicide dans les départements les plus touchés" w:value="Objectif 05.0 - Réduire l’écart par rapport à la moyenne nationale du taux de mortalité par suicide dans les départements les plus touchés"/>
                  <w:listItem w:displayText="Objectif 06.0 - Adapter l’enseignement et la formation en addictologie pour faire évoluer les pratiques" w:value="Objectif 06.0 - Adapter l’enseignement et la formation en addictologie pour faire évoluer les pratiques"/>
                  <w:listItem w:displayText="Objectif 06.0 - Améliorer l’offre et le parcours coordonné pour les enfants et adolescents présentant une souffrance psychique et/ou des troubles du comportement et assurer le relais à l’âge adulte" w:value="Objectif 06.0 - Améliorer l’offre et le parcours coordonné pour les enfants et adolescents présentant une souffrance psychique et/ou des troubles du comportement et assurer le relais à l’âge adulte"/>
                  <w:listItem w:displayText="Objectif 06.0 - Améliorer la coordination des acteurs grâce aux outils du numérique" w:value="Objectif 06.0 - Améliorer la coordination des acteurs grâce aux outils du numérique"/>
                  <w:listItem w:displayText="Objectif 06.0 - Chaque zone d’implantation du niveau de soins de référence propose l’accès à un programme d’éducation thérapeutique neurovasculaire destiné aux patients AVC et AIT" w:value="Objectif 06.0 - Chaque zone d’implantation du niveau de soins de référence propose l’accès à un programme d’éducation thérapeutique neurovasculaire destiné aux patients AVC et AIT"/>
                  <w:listItem w:displayText="Objectif 07.0 - Améliorer l’accès des patients atteints de maladies neurodégénératives à l’éducation thérapeutique" w:value="Objectif 07.0 - Améliorer l’accès des patients atteints de maladies neurodégénératives à l’éducation thérapeutique"/>
                  <w:listItem w:displayText="Objectif 07.0 - Améliorer la prévention et la prise en charge des affections respiratoires notamment de la broncho pneumopathie chronique obstructive" w:value="Objectif 07.0 - Améliorer la prévention et la prise en charge des affections respiratoires notamment de la broncho pneumopathie chronique obstructive"/>
                  <w:listItem w:displayText="Objectif 07.0 - Développer des programmes de recherche et d’évaluation des pratiques professionnelles en addictologie" w:value="Objectif 07.0 - Développer des programmes de recherche et d’évaluation des pratiques professionnelles en addictologie"/>
                  <w:listItem w:displayText="Objectif 07.0 - Mettre en œuvre une communication des données agrégées de santé des enfants et des adolescents, auprès des professionnels de santé, en rendant ces données accessibles et lisibles pour aider à porter des projets territoriaux" w:value="Objectif 07.0 - Mettre en œuvre une communication des données agrégées de santé des enfants et des adolescents, auprès des professionnels de santé, en rendant ces données accessibles et lisibles pour aider à porter des projets territoriaux"/>
                  <w:listItem w:displayText="Objectif 08.0 - Améliorer la qualité de vie au travail et la prévention des risques psycho-sociaux" w:value="Objectif 08.0 - Améliorer la qualité de vie au travail et la prévention des risques psycho-sociaux"/>
                  <w:listItem w:displayText="Objectif 08.0 - Lutter contre les maladies du foie en améliorant la prévention, le dépistage et l’accès au traitement" w:value="Objectif 08.0 - Lutter contre les maladies du foie en améliorant la prévention, le dépistage et l’accès au traitement"/>
                  <w:listItem w:displayText="Objectif 09.1 - Développer la prise en charge en ambulatoire : La chirurgie ambulatoire" w:value="Objectif 09.1 - Développer la prise en charge en ambulatoire : La chirurgie ambulatoire"/>
                  <w:listItem w:displayText="Objectif 09.2 - Développer la prise en charge en ambulatoire : La chimiothérapie orale" w:value="Objectif 09.2 - Développer la prise en charge en ambulatoire : La chimiothérapie orale"/>
                </w:comboBox>
              </w:sdtPr>
              <w:sdtEndPr/>
              <w:sdtContent>
                <w:r w:rsidR="00D9224D">
                  <w:rPr>
                    <w:rFonts w:ascii="Arial" w:hAnsi="Arial" w:cs="Arial"/>
                    <w:sz w:val="20"/>
                    <w:szCs w:val="20"/>
                  </w:rPr>
                  <w:t xml:space="preserve">Objectif </w:t>
                </w:r>
              </w:sdtContent>
            </w:sdt>
          </w:p>
          <w:p w:rsidR="00E22823" w:rsidRDefault="00AE0A60"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A06420">
              <w:rPr>
                <w:rFonts w:ascii="Arial" w:hAnsi="Arial" w:cs="Arial"/>
                <w:sz w:val="20"/>
                <w:szCs w:val="20"/>
              </w:rPr>
              <w:t xml:space="preserve">Axe 5 : Autonomie et social </w:t>
            </w:r>
            <w:sdt>
              <w:sdtPr>
                <w:rPr>
                  <w:rFonts w:ascii="Arial" w:hAnsi="Arial" w:cs="Arial"/>
                  <w:sz w:val="20"/>
                  <w:szCs w:val="20"/>
                </w:rPr>
                <w:alias w:val="Objectifs Axe 5"/>
                <w:tag w:val="Objectifs Axe 5"/>
                <w:id w:val="1741674630"/>
                <w:placeholder>
                  <w:docPart w:val="DefaultPlaceholder_1082065159"/>
                </w:placeholder>
                <w:showingPlcHdr/>
                <w:comboBox>
                  <w:listItem w:value="Choisissez un élément."/>
                  <w:listItem w:displayText="Objectif 01.0 - Contribuer à la prévention de la perte d’autonomie des personnes âgées" w:value="Objectif 01.0 - Contribuer à la prévention de la perte d’autonomie des personnes âgées"/>
                  <w:listItem w:displayText="Objectif 01.0 - Élaborer un programme pluriannuel de prévention, de promotion de la santé dans chaque établissement pénitentiaire" w:value="Objectif 01.0 - Élaborer un programme pluriannuel de prévention, de promotion de la santé dans chaque établissement pénitentiaire"/>
                  <w:listItem w:displayText="Objectif 01.0 - Faciliter l’accès aux droits et à l’entrée dans un parcours de santé, en partenariat avec l’Assurance maladie" w:value="Objectif 01.0 - Faciliter l’accès aux droits et à l’entrée dans un parcours de santé, en partenariat avec l’Assurance maladie"/>
                  <w:listItem w:displayText="Objectif 01.0 - Mettre en œuvre un parcours coordonné pour les jeunes enfants présentant des troubles du neuro-développement : repérage, évaluation, prise en charge globale précoces" w:value="Objectif 01.0 - Mettre en œuvre un parcours coordonné pour les jeunes enfants présentant des troubles du neuro-développement : repérage, évaluation, prise en charge globale précoces"/>
                  <w:listItem w:displayText="Objectif 02.0 - Diminuer d’au moins 10% pour chaque zone d’implantation le recours inadapté aux urgences des personnes âgées de plus de 75 ans" w:value="Objectif 02.0 - Diminuer d’au moins 10% pour chaque zone d’implantation le recours inadapté aux urgences des personnes âgées de plus de 75 ans"/>
                  <w:listItem w:displayText="Objectif 02.0 - Faciliter la relation patient – professionnel de santé en développant la médiation en santé et l’interprétariat pour la médecine de ville" w:value="Objectif 02.0 - Faciliter la relation patient – professionnel de santé en développant la médiation en santé et l’interprétariat pour la médecine de ville"/>
                  <w:listItem w:displayText="Objectif 02.0 - Réduire d’au moins un tiers le nombre de situations sans solution stable" w:value="Objectif 02.0 - Réduire d’au moins un tiers le nombre de situations sans solution stable"/>
                  <w:listItem w:displayText="Objectif 03.0 - Augmenter la part d’enfants et d’adolescents en institution médico-sociale bénéficiant d’une scolarisation en milieu ordinaire, et adaptée à leurs besoins" w:value="Objectif 03.0 - Augmenter la part d’enfants et d’adolescents en institution médico-sociale bénéficiant d’une scolarisation en milieu ordinaire, et adaptée à leurs besoins"/>
                  <w:listItem w:displayText="Objectif 03.0 - Construire un cadre méthodologique pour développer les actions de prévention et de promotion de la santé adaptées aux publics en difficulté" w:value="Objectif 03.0 - Construire un cadre méthodologique pour développer les actions de prévention et de promotion de la santé adaptées aux publics en difficulté"/>
                  <w:listItem w:displayText="Objectif 03.0 - Développer la télémédecine pour faciliter l’accès aux soins spécialisés" w:value="Objectif 03.0 - Développer la télémédecine pour faciliter l’accès aux soins spécialisés"/>
                  <w:listItem w:displayText="Objectif 03.0 - Diminuer d’au moins 5% le nombre de ré-hospitalisations non programmées dans les 30 jours des personnes âgées de plus de 75 ans" w:value="Objectif 03.0 - Diminuer d’au moins 5% le nombre de ré-hospitalisations non programmées dans les 30 jours des personnes âgées de plus de 75 ans"/>
                  <w:listItem w:displayText="Objectif 04.0 - 100% des plateformes territoriales d’appui intègrent la problématique de la précarité" w:value="Objectif 04.0 - 100% des plateformes territoriales d’appui intègrent la problématique de la précarité"/>
                  <w:listItem w:displayText="Objectif 04.0 - Réduire d’au moins 30% le nombre de jeunes adultes maintenus en établissement pour enfants au titre de l’amendement Creton" w:value="Objectif 04.0 - Réduire d’au moins 30% le nombre de jeunes adultes maintenus en établissement pour enfants au titre de l’amendement Creton"/>
                  <w:listItem w:displayText="Objectif 05.0 - 100% des permanences d’accès aux soins de santé sont en conformité avec le cahier des charges règlementaire" w:value="Objectif 05.0 - 100% des permanences d’accès aux soins de santé sont en conformité avec le cahier des charges règlementaire"/>
                  <w:listItem w:displayText="Objectif 05.0 - Développer des mesures valorisant et rendant attractif l’exercice professionnel médical et paramédical en milieu pénitentiaire" w:value="Objectif 05.0 - Développer des mesures valorisant et rendant attractif l’exercice professionnel médical et paramédical en milieu pénitentiaire"/>
                  <w:listItem w:displayText="Objectif 05.0 - Parmi la population de plus de 45 ans accueillie en établissements et services médico-sociaux, doubler à minima le nombre de personnes bénéficiant d’un projet spécifique personne handicapée vieillissante" w:value="Objectif 05.0 - Parmi la population de plus de 45 ans accueillie en établissements et services médico-sociaux, doubler à minima le nombre de personnes bénéficiant d’un projet spécifique personne handicapée vieillissante"/>
                  <w:listItem w:displayText="Objectif 06.0 - Au moins 50% des aidants repérés par les professionnels accèdent à une offre de services adaptés à leur besoin" w:value="Objectif 06.0 - Au moins 50% des aidants repérés par les professionnels accèdent à une offre de services adaptés à leur besoin"/>
                  <w:listItem w:displayText="Objectif 06.0 - Créer des places d’appartement de coordination thérapeutique, des lits halte soins santé et des lits d’accueil médicalisés en priorité dans les zones blanches au regard des besoins identifiés" w:value="Objectif 06.0 - Créer des places d’appartement de coordination thérapeutique, des lits halte soins santé et des lits d’accueil médicalisés en priorité dans les zones blanches au regard des besoins identifiés"/>
                  <w:listItem w:displayText="Objectif 06.0 - Développer la mise en œuvre de la charte « Romain Jacob » pour l’ensemble des établissements médico-sociaux et sanitaires, en vue d’améliorer l’accès à la santé des personnes en situation de handicap" w:value="Objectif 06.0 - Développer la mise en œuvre de la charte « Romain Jacob » pour l’ensemble des établissements médico-sociaux et sanitaires, en vue d’améliorer l’accès à la santé des personnes en situation de handicap"/>
                  <w:listItem w:displayText="Objectif 07.0 - Constituer un groupe de réflexion santé précarité, plurisectoriel et pluri professionnel des acteurs de proximité (au moins un par département)" w:value="Objectif 07.0 - Constituer un groupe de réflexion santé précarité, plurisectoriel et pluri professionnel des acteurs de proximité (au moins un par département)"/>
                  <w:listItem w:displayText="Objectif 07.0 - Reconnaître et valoriser l’expertise des personnes handicapées, des aidants et leur apporter le soutien nécessaire" w:value="Objectif 07.0 - Reconnaître et valoriser l’expertise des personnes handicapées, des aidants et leur apporter le soutien nécessaire"/>
                  <w:listItem w:displayText="Objectif 08.0 - Organiser la participation des « experts du vécu » à la mise en œuvre, au suivi et l’évaluation du PRAPS et du plan Pauvreté" w:value="Objectif 08.0 - Organiser la participation des « experts du vécu » à la mise en œuvre, au suivi et l’évaluation du PRAPS et du plan Pauvreté"/>
                </w:comboBox>
              </w:sdtPr>
              <w:sdtEndPr/>
              <w:sdtContent>
                <w:r w:rsidR="00A06420" w:rsidRPr="00B83B06">
                  <w:rPr>
                    <w:rStyle w:val="Textedelespacerserv"/>
                  </w:rPr>
                  <w:t>Choisissez un élément.</w:t>
                </w:r>
              </w:sdtContent>
            </w:sdt>
          </w:p>
          <w:p w:rsidR="00E22823"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6 : Efficience </w:t>
            </w:r>
            <w:sdt>
              <w:sdtPr>
                <w:rPr>
                  <w:rFonts w:ascii="Arial" w:hAnsi="Arial" w:cs="Arial"/>
                  <w:sz w:val="20"/>
                  <w:szCs w:val="20"/>
                </w:rPr>
                <w:alias w:val="Objectifs Axe 6"/>
                <w:tag w:val="Objectifs Axe 6"/>
                <w:id w:val="1786618383"/>
                <w:placeholder>
                  <w:docPart w:val="DefaultPlaceholder_1082065159"/>
                </w:placeholder>
                <w:comboBox>
                  <w:listItem w:value="Choisissez un élément."/>
                  <w:listItem w:displayText="Objectif 01.0 - Assurer un parcours de soins coordonné en constituant les « communautés périnatales » dans chaque zone d’implantation" w:value="Objectif 01.0 - Assurer un parcours de soins coordonné en constituant les « communautés périnatales » dans chaque zone d’implantation"/>
                  <w:listItem w:displayText="Objectif 01.0 - Augmenter d’au moins 30% le taux de recours en ambulatoire en soins de suite et de réadaptation" w:value="Objectif 01.0 - Augmenter d’au moins 30% le taux de recours en ambulatoire en soins de suite et de réadaptation"/>
                  <w:listItem w:displayText="Objectif 02.0 - 100% des maternités doivent respecter les exigences en matière de qualité, de sécurité et de continuité des soins" w:value="Objectif 02.0 - 100% des maternités doivent respecter les exigences en matière de qualité, de sécurité et de continuité des soins"/>
                  <w:listItem w:displayText="Objectif 02.0 - Augmenter le taux de recours à l’HAD" w:value="Objectif 02.0 - Augmenter le taux de recours à l’HAD"/>
                  <w:listItem w:displayText="Objectif 02.0 - Promouvoir la déclaration des évènements indésirables graves associés aux soins, faciliter leur analyse pour les secteurs sanitaire, médico-social et ambulatoire et développer la culture positive de l’erreur" w:value="Objectif 02.0 - Promouvoir la déclaration des évènements indésirables graves associés aux soins, faciliter leur analyse pour les secteurs sanitaire, médico-social et ambulatoire et développer la culture positive de l’erreur"/>
                  <w:listItem w:displayText="Objectif 03.0 - Atteindre un taux égal ou inférieur à 5% de prématurés de moins de 30 semaines d’aménorrhée" w:value="Objectif 03.0 - Atteindre un taux égal ou inférieur à 5% de prématurés de moins de 30 semaines d’aménorrhée"/>
                  <w:listItem w:displayText="Objectif 03.0 - Permettre un accès à une prise en charge ambulatoire pour les enfants en soins de suite et de réadaptation dans chaque zone d’implantation du niveau de soins de référence" w:value="Objectif 03.0 - Permettre un accès à une prise en charge ambulatoire pour les enfants en soins de suite et de réadaptation dans chaque zone d’implantation du niveau de soins de référence"/>
                  <w:listItem w:displayText="Objectif 04.0 - 100% des parturientes bénéficient d’un accompagnement global et adapté au retour à domicile grâce aux dispositifs de proximité" w:value="Objectif 04.0 - 100% des parturientes bénéficient d’un accompagnement global et adapté au retour à domicile grâce aux dispositifs de proximité"/>
                  <w:listItem w:displayText="Objectif 05.0 - Au moins 80% des femmes enceintes bénéficient d’un entretien prénatal individuel afin de repérer les grossesses à risque médico-psycho-social" w:value="Objectif 05.0 - Au moins 80% des femmes enceintes bénéficient d’un entretien prénatal individuel afin de repérer les grossesses à risque médico-psycho-social"/>
                  <w:listItem w:displayText="Objectif 05.0 - Intégrer l’hospitalisation à domicile dans la structuration des filières de soins dans 100% des projets médicaux partagés des GHT" w:value="Objectif 05.0 - Intégrer l’hospitalisation à domicile dans la structuration des filières de soins dans 100% des projets médicaux partagés des GHT"/>
                  <w:listItem w:displayText="Objectif 06.0 - 100% des nouveau-nés à risque bénéficient d’une prise en charge neuro-protectrice optimale et d’un suivi formalisé" w:value="Objectif 06.0 - 100% des nouveau-nés à risque bénéficient d’une prise en charge neuro-protectrice optimale et d’un suivi formalisé"/>
                  <w:listItem w:displayText="Objectif 07.0 - Garantir l’accès à l’IVG pour les grossesses au terme avancé (12 à 14 semaines d’aménorrhée) dans un délai de 5 jours, avec une vigilance particulière en période estivale" w:value="Objectif 07.0 - Garantir l’accès à l’IVG pour les grossesses au terme avancé (12 à 14 semaines d’aménorrhée) dans un délai de 5 jours, avec une vigilance particulière en période estivale"/>
                  <w:listItem w:displayText="Objectif 08.0 - Favoriser l’acculturation des professionnels de santé et des usagers notamment par la réalisation d’une campagne de communication régionale sur la pertinence des soins" w:value="Objectif 08.0 - Favoriser l’acculturation des professionnels de santé et des usagers notamment par la réalisation d’une campagne de communication régionale sur la pertinence des soins"/>
                  <w:listItem w:displayText="Objectif 08.0 - Les professionnels médicaux et soignants de la filière de soins critiques (inclus les soins intensifs, notamment les UNV) sont sensibilisés dans tous les services au prélèvement d’organes et aux donneurs à critères élargis" w:value="Objectif 08.0 - Les professionnels médicaux et soignants de la filière de soins critiques (inclus les soins intensifs, notamment les UNV) sont sensibilisés dans tous les services au prélèvement d’organes et aux donneurs à critères élargis"/>
                  <w:listItem w:displayText="Objectif 08.0 - Permettre l’accès à la préservation de la fertilité à toute personne atteinte de cancer" w:value="Objectif 08.0 - Permettre l’accès à la préservation de la fertilité à toute personne atteinte de cancer"/>
                </w:comboBox>
              </w:sdtPr>
              <w:sdtEndPr/>
              <w:sdtContent>
                <w:r w:rsidR="009D1504">
                  <w:rPr>
                    <w:rFonts w:ascii="Arial" w:hAnsi="Arial" w:cs="Arial"/>
                    <w:sz w:val="20"/>
                    <w:szCs w:val="20"/>
                  </w:rPr>
                  <w:t xml:space="preserve"> </w:t>
                </w:r>
              </w:sdtContent>
            </w:sdt>
          </w:p>
          <w:p w:rsidR="00BD6522" w:rsidRDefault="00AE0A60"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7 : Innovation </w:t>
            </w:r>
            <w:sdt>
              <w:sdtPr>
                <w:rPr>
                  <w:rFonts w:ascii="Arial" w:hAnsi="Arial" w:cs="Arial"/>
                  <w:sz w:val="20"/>
                  <w:szCs w:val="20"/>
                </w:rPr>
                <w:alias w:val="Objectifs Axe 7"/>
                <w:tag w:val="Objectifs Axe 7"/>
                <w:id w:val="2637394"/>
                <w:placeholder>
                  <w:docPart w:val="DefaultPlaceholder_1082065159"/>
                </w:placeholder>
                <w:showingPlcHdr/>
                <w:comboBox>
                  <w:listItem w:value="Choisissez un élément."/>
                  <w:listItem w:displayText="Objectif 01.0 - Renforcer l’offre régionale de télémédecine tout en la rendant lisible, accessible et intégrée dans les pratiques médicales" w:value="Objectif 01.0 - Renforcer l’offre régionale de télémédecine tout en la rendant lisible, accessible et intégrée dans les pratiques médicales"/>
                  <w:listItem w:displayText="Objectif 03.0 - Être en capacité d’échanger et de partager des données structurées entre professionnels de santé" w:value="Objectif 03.0 - Être en capacité d’échanger et de partager des données structurées entre professionnels de santé"/>
                  <w:listItem w:displayText="Objectif 04.0 - Permettre le développement et l’appropriation de services et usages numériques régionaux par les professionnels et les usagers" w:value="Objectif 04.0 - Permettre le développement et l’appropriation de services et usages numériques régionaux par les professionnels et les usagers"/>
                  <w:listItem w:displayText="Objectif 05.0 - Faire de l’espace numérique régional de santé un environnement de travail intégré" w:value="Objectif 05.0 - Faire de l’espace numérique régional de santé un environnement de travail intégré"/>
                </w:comboBox>
              </w:sdtPr>
              <w:sdtEndPr/>
              <w:sdtContent>
                <w:r w:rsidR="00BD6522" w:rsidRPr="00B83B06">
                  <w:rPr>
                    <w:rStyle w:val="Textedelespacerserv"/>
                  </w:rPr>
                  <w:t>Choisissez un élément.</w:t>
                </w:r>
              </w:sdtContent>
            </w:sdt>
          </w:p>
          <w:p w:rsidR="003E6827"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Organisation de l’offre </w:t>
            </w:r>
            <w:sdt>
              <w:sdtPr>
                <w:rPr>
                  <w:rFonts w:ascii="Arial" w:hAnsi="Arial" w:cs="Arial"/>
                  <w:sz w:val="20"/>
                  <w:szCs w:val="20"/>
                </w:rPr>
                <w:alias w:val="Objectifs Offre"/>
                <w:tag w:val="Objectifs Offre"/>
                <w:id w:val="1348290561"/>
                <w:placeholder>
                  <w:docPart w:val="DefaultPlaceholder_1082065159"/>
                </w:placeholder>
                <w:showingPlcHdr/>
                <w:comboBox>
                  <w:listItem w:value="Choisissez un élément."/>
                  <w:listItem w:displayText="Objectif 01.0 - Favoriser le développement d'actions de prévention et de dépistage au sein des laboratoires de biologie médicale" w:value="Objectif 01.0 - Favoriser le développement d'actions de prévention et de dépistage au sein des laboratoires de biologie médicale"/>
                  <w:listItem w:displayText="Objectif 01.1 - Consolider la gouvernance en matière de santé transfrontalière sur l’ensemble des frontières du Grand Est" w:value="Objectif 01.1 - Consolider la gouvernance en matière de santé transfrontalière sur l’ensemble des frontières du Grand Est"/>
                  <w:listItem w:displayText="Objectif 01.2 - Consolider la gouvernance de la coopération transfrontalière franco-allemande" w:value="Objectif 01.2 - Consolider la gouvernance de la coopération transfrontalière franco-allemande"/>
                  <w:listItem w:displayText="Objectif 02.0 - Améliorer l’attractivité de la biologie médicale en particulier pour les spécialités méconnues et les nouveaux métiers de la biologie, comme la génétique" w:value="Objectif 02.0 - Améliorer l’attractivité de la biologie médicale en particulier pour les spécialités méconnues et les nouveaux métiers de la biologie, comme la génétique"/>
                  <w:listItem w:displayText="Objectif 02.1 - Améliorer l’accès aux soins et la mobilité des patients transfrontaliers franco-belges" w:value="Objectif 02.1 - Améliorer l’accès aux soins et la mobilité des patients transfrontaliers franco-belges"/>
                  <w:listItem w:displayText="Objectif 02.2 - Améliorer l’accès aux soins et la mobilité des patients transfrontaliers franco-allemands" w:value="Objectif 02.2 - Améliorer l’accès aux soins et la mobilité des patients transfrontaliers franco-allemands"/>
                  <w:listItem w:displayText="Objectif 03.0 - Élaborer un schéma de mobilisation formalisant les champs de compétences et d’actions et les rôles respectifs de chaque acteur" w:value="Objectif 03.0 - Élaborer un schéma de mobilisation formalisant les champs de compétences et d’actions et les rôles respectifs de chaque acteur"/>
                  <w:listItem w:displayText="Objectif 03.0 - Garantir la qualité de la prise en charge des personnes handicapées dans les établissements médico-sociaux wallons" w:value="Objectif 03.0 - Garantir la qualité de la prise en charge des personnes handicapées dans les établissements médico-sociaux wallons"/>
                  <w:listItem w:displayText="Objectif 03.0 - Inciter et accompagner l’interopérabilité des systèmes d’information" w:value="Objectif 03.0 - Inciter et accompagner l’interopérabilité des systèmes d’information"/>
                  <w:listItem w:displayText="Objectif 04.0 - Définir les coopérations entre la France et le Luxembourg, et entre la France et la Suisse" w:value="Objectif 04.0 - Définir les coopérations entre la France et le Luxembourg, et entre la France et la Suisse"/>
                </w:comboBox>
              </w:sdtPr>
              <w:sdtEndPr/>
              <w:sdtContent>
                <w:r w:rsidR="003E6827" w:rsidRPr="00B83B06">
                  <w:rPr>
                    <w:rStyle w:val="Textedelespacerserv"/>
                  </w:rPr>
                  <w:t>Choisissez un élément.</w:t>
                </w:r>
              </w:sdtContent>
            </w:sdt>
          </w:p>
          <w:p w:rsidR="00E22823"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3E6827">
              <w:rPr>
                <w:rFonts w:ascii="Arial" w:hAnsi="Arial" w:cs="Arial"/>
                <w:sz w:val="20"/>
                <w:szCs w:val="20"/>
              </w:rPr>
              <w:t xml:space="preserve"> </w:t>
            </w:r>
            <w:r>
              <w:rPr>
                <w:rFonts w:ascii="Arial" w:hAnsi="Arial" w:cs="Arial"/>
                <w:sz w:val="20"/>
                <w:szCs w:val="20"/>
              </w:rPr>
              <w:t>Hors</w:t>
            </w:r>
            <w:r w:rsidR="003E6827">
              <w:rPr>
                <w:rFonts w:ascii="Arial" w:hAnsi="Arial" w:cs="Arial"/>
                <w:sz w:val="20"/>
                <w:szCs w:val="20"/>
              </w:rPr>
              <w:t xml:space="preserve"> </w:t>
            </w:r>
            <w:r>
              <w:rPr>
                <w:rFonts w:ascii="Arial" w:hAnsi="Arial" w:cs="Arial"/>
                <w:sz w:val="20"/>
                <w:szCs w:val="20"/>
              </w:rPr>
              <w:t xml:space="preserve">objectifs </w:t>
            </w:r>
            <w:r w:rsidR="003E6827">
              <w:rPr>
                <w:rFonts w:ascii="Arial" w:hAnsi="Arial" w:cs="Arial"/>
                <w:sz w:val="20"/>
                <w:szCs w:val="20"/>
              </w:rPr>
              <w:t>PRS</w:t>
            </w:r>
          </w:p>
          <w:p w:rsidR="00F91A39"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Coordination, animation et évaluation du CLS</w:t>
            </w:r>
          </w:p>
          <w:p w:rsidR="00867184" w:rsidRPr="00E92D2D" w:rsidRDefault="00867184" w:rsidP="00BD6522">
            <w:pPr>
              <w:rPr>
                <w:rFonts w:ascii="Arial" w:hAnsi="Arial" w:cs="Arial"/>
                <w:sz w:val="20"/>
                <w:szCs w:val="20"/>
              </w:rPr>
            </w:pPr>
          </w:p>
        </w:tc>
      </w:tr>
      <w:tr w:rsidR="009B2256" w:rsidRPr="00354DE9" w:rsidTr="00EE1636">
        <w:trPr>
          <w:trHeight w:val="681"/>
          <w:jc w:val="center"/>
        </w:trPr>
        <w:tc>
          <w:tcPr>
            <w:tcW w:w="2547" w:type="dxa"/>
            <w:shd w:val="clear" w:color="auto" w:fill="FFFFFF" w:themeFill="background1"/>
            <w:vAlign w:val="center"/>
          </w:tcPr>
          <w:p w:rsidR="009B2256" w:rsidRPr="00E92D2D" w:rsidRDefault="009B2256" w:rsidP="00155A3B">
            <w:pPr>
              <w:rPr>
                <w:rFonts w:ascii="Arial" w:hAnsi="Arial" w:cs="Arial"/>
                <w:b/>
                <w:sz w:val="20"/>
                <w:szCs w:val="20"/>
              </w:rPr>
            </w:pPr>
            <w:r>
              <w:rPr>
                <w:rFonts w:ascii="Arial" w:hAnsi="Arial" w:cs="Arial"/>
                <w:b/>
                <w:sz w:val="20"/>
                <w:szCs w:val="20"/>
              </w:rPr>
              <w:t>Lien avec le P</w:t>
            </w:r>
            <w:r w:rsidR="002369FA">
              <w:rPr>
                <w:rFonts w:ascii="Arial" w:hAnsi="Arial" w:cs="Arial"/>
                <w:b/>
                <w:sz w:val="20"/>
                <w:szCs w:val="20"/>
              </w:rPr>
              <w:t xml:space="preserve">lan </w:t>
            </w:r>
            <w:r>
              <w:rPr>
                <w:rFonts w:ascii="Arial" w:hAnsi="Arial" w:cs="Arial"/>
                <w:b/>
                <w:sz w:val="20"/>
                <w:szCs w:val="20"/>
              </w:rPr>
              <w:t>R</w:t>
            </w:r>
            <w:r w:rsidR="002369FA">
              <w:rPr>
                <w:rFonts w:ascii="Arial" w:hAnsi="Arial" w:cs="Arial"/>
                <w:b/>
                <w:sz w:val="20"/>
                <w:szCs w:val="20"/>
              </w:rPr>
              <w:t xml:space="preserve">égional Santé </w:t>
            </w:r>
            <w:r>
              <w:rPr>
                <w:rFonts w:ascii="Arial" w:hAnsi="Arial" w:cs="Arial"/>
                <w:b/>
                <w:sz w:val="20"/>
                <w:szCs w:val="20"/>
              </w:rPr>
              <w:t>E</w:t>
            </w:r>
            <w:r w:rsidR="002369FA">
              <w:rPr>
                <w:rFonts w:ascii="Arial" w:hAnsi="Arial" w:cs="Arial"/>
                <w:b/>
                <w:sz w:val="20"/>
                <w:szCs w:val="20"/>
              </w:rPr>
              <w:t>nvironnement</w:t>
            </w:r>
            <w:r>
              <w:rPr>
                <w:rFonts w:ascii="Arial" w:hAnsi="Arial" w:cs="Arial"/>
                <w:b/>
                <w:sz w:val="20"/>
                <w:szCs w:val="20"/>
              </w:rPr>
              <w:t xml:space="preserve"> </w:t>
            </w:r>
            <w:r w:rsidR="0091435A">
              <w:rPr>
                <w:rFonts w:ascii="Arial" w:hAnsi="Arial" w:cs="Arial"/>
                <w:b/>
                <w:sz w:val="20"/>
                <w:szCs w:val="20"/>
              </w:rPr>
              <w:t>4</w:t>
            </w:r>
          </w:p>
        </w:tc>
        <w:tc>
          <w:tcPr>
            <w:tcW w:w="6973" w:type="dxa"/>
            <w:gridSpan w:val="4"/>
            <w:vAlign w:val="center"/>
          </w:tcPr>
          <w:p w:rsidR="009B2256" w:rsidRDefault="009B2256" w:rsidP="009B2256">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1 : Des </w:t>
            </w:r>
            <w:r w:rsidR="0091435A">
              <w:rPr>
                <w:rFonts w:ascii="Arial" w:hAnsi="Arial" w:cs="Arial"/>
                <w:sz w:val="20"/>
                <w:szCs w:val="20"/>
              </w:rPr>
              <w:t xml:space="preserve">modes de vie et de consommation favorable à la santé </w:t>
            </w:r>
            <w:r>
              <w:rPr>
                <w:rFonts w:ascii="Arial" w:hAnsi="Arial" w:cs="Arial"/>
                <w:sz w:val="20"/>
                <w:szCs w:val="20"/>
              </w:rPr>
              <w:t xml:space="preserve"> </w:t>
            </w:r>
          </w:p>
          <w:p w:rsidR="009B2256" w:rsidRDefault="00B30CB5"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9B2256">
              <w:rPr>
                <w:rFonts w:ascii="Arial" w:hAnsi="Arial" w:cs="Arial"/>
                <w:sz w:val="20"/>
                <w:szCs w:val="20"/>
              </w:rPr>
              <w:t xml:space="preserve"> Axe 2 : Un</w:t>
            </w:r>
            <w:r w:rsidR="005E0E8C">
              <w:rPr>
                <w:rFonts w:ascii="Arial" w:hAnsi="Arial" w:cs="Arial"/>
                <w:sz w:val="20"/>
                <w:szCs w:val="20"/>
              </w:rPr>
              <w:t xml:space="preserve"> aménagement du</w:t>
            </w:r>
            <w:r w:rsidR="009B2256">
              <w:rPr>
                <w:rFonts w:ascii="Arial" w:hAnsi="Arial" w:cs="Arial"/>
                <w:sz w:val="20"/>
                <w:szCs w:val="20"/>
              </w:rPr>
              <w:t xml:space="preserve"> cadre de </w:t>
            </w:r>
            <w:r w:rsidR="005E0E8C">
              <w:rPr>
                <w:rFonts w:ascii="Arial" w:hAnsi="Arial" w:cs="Arial"/>
                <w:sz w:val="20"/>
                <w:szCs w:val="20"/>
              </w:rPr>
              <w:t xml:space="preserve">vie extérieur </w:t>
            </w:r>
            <w:r w:rsidR="009B2256">
              <w:rPr>
                <w:rFonts w:ascii="Arial" w:hAnsi="Arial" w:cs="Arial"/>
                <w:sz w:val="20"/>
                <w:szCs w:val="20"/>
              </w:rPr>
              <w:t>favorable à la santé</w:t>
            </w:r>
            <w:r w:rsidR="005E0E8C">
              <w:rPr>
                <w:rFonts w:ascii="Arial" w:hAnsi="Arial" w:cs="Arial"/>
                <w:sz w:val="20"/>
                <w:szCs w:val="20"/>
              </w:rPr>
              <w:t xml:space="preserve"> et à l’environnement</w:t>
            </w:r>
            <w:r w:rsidR="009B2256">
              <w:rPr>
                <w:rFonts w:ascii="Arial" w:hAnsi="Arial" w:cs="Arial"/>
                <w:sz w:val="20"/>
                <w:szCs w:val="20"/>
              </w:rPr>
              <w:t xml:space="preserve"> </w:t>
            </w:r>
          </w:p>
          <w:p w:rsidR="009B2256" w:rsidRDefault="007E736E"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9B2256">
              <w:rPr>
                <w:rFonts w:ascii="Arial" w:hAnsi="Arial" w:cs="Arial"/>
                <w:sz w:val="20"/>
                <w:szCs w:val="20"/>
              </w:rPr>
              <w:t xml:space="preserve"> Axe 3 : </w:t>
            </w:r>
            <w:r w:rsidR="005E0E8C">
              <w:rPr>
                <w:rFonts w:ascii="Arial" w:hAnsi="Arial" w:cs="Arial"/>
                <w:sz w:val="20"/>
                <w:szCs w:val="20"/>
              </w:rPr>
              <w:t xml:space="preserve">Une seule santé : One Health </w:t>
            </w:r>
          </w:p>
          <w:p w:rsidR="005E0E8C" w:rsidRDefault="005E0E8C" w:rsidP="009B2256">
            <w:pPr>
              <w:tabs>
                <w:tab w:val="left" w:pos="4501"/>
              </w:tabs>
              <w:rPr>
                <w:rFonts w:ascii="Arial" w:hAnsi="Arial" w:cs="Arial"/>
                <w:sz w:val="20"/>
                <w:szCs w:val="20"/>
              </w:rPr>
            </w:pPr>
            <w:r>
              <w:rPr>
                <w:rFonts w:ascii="Arial" w:hAnsi="Arial" w:cs="Arial"/>
                <w:sz w:val="20"/>
                <w:szCs w:val="20"/>
              </w:rPr>
              <w:lastRenderedPageBreak/>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4 : La santé </w:t>
            </w:r>
            <w:r w:rsidR="00CC2252">
              <w:rPr>
                <w:rFonts w:ascii="Arial" w:hAnsi="Arial" w:cs="Arial"/>
                <w:sz w:val="20"/>
                <w:szCs w:val="20"/>
              </w:rPr>
              <w:t>environnement dans</w:t>
            </w:r>
            <w:r>
              <w:rPr>
                <w:rFonts w:ascii="Arial" w:hAnsi="Arial" w:cs="Arial"/>
                <w:sz w:val="20"/>
                <w:szCs w:val="20"/>
              </w:rPr>
              <w:t xml:space="preserve"> les territoires et au plus près des citoyens</w:t>
            </w:r>
          </w:p>
          <w:p w:rsidR="00880675" w:rsidRDefault="00D9224D" w:rsidP="00F91A39">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F91A39" w:rsidRPr="00635DD5">
              <w:rPr>
                <w:rFonts w:ascii="Arial" w:hAnsi="Arial" w:cs="Arial"/>
                <w:sz w:val="20"/>
                <w:szCs w:val="20"/>
              </w:rPr>
              <w:t>Hors</w:t>
            </w:r>
            <w:r w:rsidR="00880675" w:rsidRPr="00635DD5">
              <w:rPr>
                <w:rFonts w:ascii="Arial" w:hAnsi="Arial" w:cs="Arial"/>
                <w:sz w:val="20"/>
                <w:szCs w:val="20"/>
              </w:rPr>
              <w:t xml:space="preserve"> PRSE</w:t>
            </w:r>
            <w:r w:rsidR="00880675">
              <w:rPr>
                <w:rFonts w:ascii="Arial" w:hAnsi="Arial" w:cs="Arial"/>
                <w:sz w:val="20"/>
                <w:szCs w:val="20"/>
              </w:rPr>
              <w:t xml:space="preserve"> </w:t>
            </w:r>
            <w:r w:rsidR="00587D2A">
              <w:rPr>
                <w:rFonts w:ascii="Arial" w:hAnsi="Arial" w:cs="Arial"/>
                <w:sz w:val="20"/>
                <w:szCs w:val="20"/>
              </w:rPr>
              <w:t>4</w:t>
            </w:r>
          </w:p>
        </w:tc>
      </w:tr>
      <w:tr w:rsidR="005C6B90" w:rsidRPr="00354DE9" w:rsidTr="00EE1636">
        <w:trPr>
          <w:jc w:val="center"/>
        </w:trPr>
        <w:tc>
          <w:tcPr>
            <w:tcW w:w="2547" w:type="dxa"/>
            <w:shd w:val="clear" w:color="auto" w:fill="FFFFFF" w:themeFill="background1"/>
            <w:vAlign w:val="center"/>
          </w:tcPr>
          <w:p w:rsidR="005C6B90" w:rsidRPr="00354DE9" w:rsidRDefault="005C6B90" w:rsidP="00454C16">
            <w:pPr>
              <w:rPr>
                <w:rFonts w:ascii="Arial" w:hAnsi="Arial" w:cs="Arial"/>
                <w:b/>
                <w:sz w:val="20"/>
                <w:szCs w:val="20"/>
              </w:rPr>
            </w:pPr>
            <w:r>
              <w:rPr>
                <w:rFonts w:ascii="Arial" w:hAnsi="Arial" w:cs="Arial"/>
                <w:b/>
                <w:sz w:val="20"/>
                <w:szCs w:val="20"/>
              </w:rPr>
              <w:lastRenderedPageBreak/>
              <w:t xml:space="preserve">Objectif général </w:t>
            </w:r>
            <w:r w:rsidR="00454C16" w:rsidRPr="00454C16">
              <w:rPr>
                <w:rFonts w:ascii="Arial" w:hAnsi="Arial" w:cs="Arial"/>
                <w:i/>
                <w:color w:val="002060"/>
                <w:sz w:val="16"/>
                <w:szCs w:val="20"/>
              </w:rPr>
              <w:t>(si indiqué)</w:t>
            </w:r>
          </w:p>
        </w:tc>
        <w:tc>
          <w:tcPr>
            <w:tcW w:w="6973" w:type="dxa"/>
            <w:gridSpan w:val="4"/>
            <w:shd w:val="clear" w:color="auto" w:fill="auto"/>
            <w:vAlign w:val="center"/>
          </w:tcPr>
          <w:p w:rsidR="008B1140" w:rsidRPr="00354DE9" w:rsidRDefault="0021535A" w:rsidP="00F16670">
            <w:pPr>
              <w:rPr>
                <w:rFonts w:ascii="Arial" w:hAnsi="Arial" w:cs="Arial"/>
                <w:sz w:val="20"/>
                <w:szCs w:val="20"/>
              </w:rPr>
            </w:pPr>
            <w:r>
              <w:rPr>
                <w:rFonts w:ascii="Arial" w:hAnsi="Arial" w:cs="Arial"/>
                <w:sz w:val="20"/>
                <w:szCs w:val="20"/>
              </w:rPr>
              <w:t>Favoriser la reconnexion à la nature des publiques fragiles</w:t>
            </w:r>
          </w:p>
        </w:tc>
      </w:tr>
      <w:tr w:rsidR="00354DE9" w:rsidRPr="00354DE9" w:rsidTr="00EE1636">
        <w:trPr>
          <w:jc w:val="center"/>
        </w:trPr>
        <w:tc>
          <w:tcPr>
            <w:tcW w:w="2547" w:type="dxa"/>
            <w:shd w:val="clear" w:color="auto" w:fill="FFFFFF" w:themeFill="background1"/>
            <w:vAlign w:val="center"/>
          </w:tcPr>
          <w:p w:rsidR="009507D8" w:rsidRPr="00354DE9" w:rsidRDefault="009507D8" w:rsidP="00155A3B">
            <w:pPr>
              <w:rPr>
                <w:rFonts w:ascii="Arial" w:hAnsi="Arial" w:cs="Arial"/>
                <w:b/>
                <w:sz w:val="20"/>
                <w:szCs w:val="20"/>
              </w:rPr>
            </w:pPr>
            <w:r w:rsidRPr="00354DE9">
              <w:rPr>
                <w:rFonts w:ascii="Arial" w:hAnsi="Arial" w:cs="Arial"/>
                <w:b/>
                <w:sz w:val="20"/>
                <w:szCs w:val="20"/>
              </w:rPr>
              <w:t xml:space="preserve">Objectifs </w:t>
            </w:r>
            <w:r w:rsidR="00354DE9" w:rsidRPr="00354DE9">
              <w:rPr>
                <w:rFonts w:ascii="Arial" w:hAnsi="Arial" w:cs="Arial"/>
                <w:b/>
                <w:sz w:val="20"/>
                <w:szCs w:val="20"/>
              </w:rPr>
              <w:t>spécifiques</w:t>
            </w:r>
            <w:r w:rsidR="00454C16">
              <w:rPr>
                <w:rFonts w:ascii="Arial" w:hAnsi="Arial" w:cs="Arial"/>
                <w:b/>
                <w:sz w:val="20"/>
                <w:szCs w:val="20"/>
              </w:rPr>
              <w:t xml:space="preserve"> </w:t>
            </w:r>
            <w:r w:rsidR="00454C16" w:rsidRPr="00454C16">
              <w:rPr>
                <w:rFonts w:ascii="Arial" w:hAnsi="Arial" w:cs="Arial"/>
                <w:i/>
                <w:color w:val="002060"/>
                <w:sz w:val="16"/>
                <w:szCs w:val="20"/>
              </w:rPr>
              <w:t>(si indiqué)</w:t>
            </w:r>
          </w:p>
        </w:tc>
        <w:tc>
          <w:tcPr>
            <w:tcW w:w="6973" w:type="dxa"/>
            <w:gridSpan w:val="4"/>
            <w:shd w:val="clear" w:color="auto" w:fill="auto"/>
            <w:vAlign w:val="center"/>
          </w:tcPr>
          <w:p w:rsidR="001D5A64" w:rsidRDefault="000643A8" w:rsidP="0021535A">
            <w:pPr>
              <w:pStyle w:val="Paragraphedeliste"/>
              <w:numPr>
                <w:ilvl w:val="0"/>
                <w:numId w:val="6"/>
              </w:numPr>
              <w:rPr>
                <w:rFonts w:ascii="Arial" w:hAnsi="Arial" w:cs="Arial"/>
                <w:sz w:val="20"/>
                <w:szCs w:val="20"/>
              </w:rPr>
            </w:pPr>
            <w:r>
              <w:rPr>
                <w:rFonts w:ascii="Arial" w:hAnsi="Arial" w:cs="Arial"/>
                <w:sz w:val="20"/>
                <w:szCs w:val="20"/>
              </w:rPr>
              <w:t>Permettre la reconnexion à la nature aux p</w:t>
            </w:r>
            <w:r w:rsidR="0021535A">
              <w:rPr>
                <w:rFonts w:ascii="Arial" w:hAnsi="Arial" w:cs="Arial"/>
                <w:sz w:val="20"/>
                <w:szCs w:val="20"/>
              </w:rPr>
              <w:t xml:space="preserve">ersonnes âgées en institution </w:t>
            </w:r>
          </w:p>
          <w:p w:rsidR="0021535A" w:rsidRDefault="00DF0461" w:rsidP="0021535A">
            <w:pPr>
              <w:pStyle w:val="Paragraphedeliste"/>
              <w:numPr>
                <w:ilvl w:val="0"/>
                <w:numId w:val="6"/>
              </w:numPr>
              <w:rPr>
                <w:rFonts w:ascii="Arial" w:hAnsi="Arial" w:cs="Arial"/>
                <w:sz w:val="20"/>
                <w:szCs w:val="20"/>
              </w:rPr>
            </w:pPr>
            <w:r>
              <w:rPr>
                <w:rFonts w:ascii="Arial" w:hAnsi="Arial" w:cs="Arial"/>
                <w:sz w:val="20"/>
                <w:szCs w:val="20"/>
              </w:rPr>
              <w:t xml:space="preserve">Utiliser </w:t>
            </w:r>
            <w:r w:rsidR="000643A8">
              <w:rPr>
                <w:rFonts w:ascii="Arial" w:hAnsi="Arial" w:cs="Arial"/>
                <w:sz w:val="20"/>
                <w:szCs w:val="20"/>
              </w:rPr>
              <w:t xml:space="preserve">la nature </w:t>
            </w:r>
            <w:r>
              <w:rPr>
                <w:rFonts w:ascii="Arial" w:hAnsi="Arial" w:cs="Arial"/>
                <w:sz w:val="20"/>
                <w:szCs w:val="20"/>
              </w:rPr>
              <w:t xml:space="preserve">comme </w:t>
            </w:r>
            <w:r w:rsidR="00A42180">
              <w:rPr>
                <w:rFonts w:ascii="Arial" w:hAnsi="Arial" w:cs="Arial"/>
                <w:sz w:val="20"/>
                <w:szCs w:val="20"/>
              </w:rPr>
              <w:t xml:space="preserve">levier pour les </w:t>
            </w:r>
            <w:r w:rsidR="0021535A">
              <w:rPr>
                <w:rFonts w:ascii="Arial" w:hAnsi="Arial" w:cs="Arial"/>
                <w:sz w:val="20"/>
                <w:szCs w:val="20"/>
              </w:rPr>
              <w:t xml:space="preserve">personnes en situation de Handicap </w:t>
            </w:r>
          </w:p>
          <w:p w:rsidR="0021535A" w:rsidRDefault="00DF0461" w:rsidP="0021535A">
            <w:pPr>
              <w:pStyle w:val="Paragraphedeliste"/>
              <w:numPr>
                <w:ilvl w:val="0"/>
                <w:numId w:val="6"/>
              </w:numPr>
              <w:rPr>
                <w:rFonts w:ascii="Arial" w:hAnsi="Arial" w:cs="Arial"/>
                <w:sz w:val="20"/>
                <w:szCs w:val="20"/>
              </w:rPr>
            </w:pPr>
            <w:r>
              <w:rPr>
                <w:rFonts w:ascii="Arial" w:hAnsi="Arial" w:cs="Arial"/>
                <w:sz w:val="20"/>
                <w:szCs w:val="20"/>
              </w:rPr>
              <w:t>Travailler l’importance de la nature avec l</w:t>
            </w:r>
            <w:r w:rsidR="0021535A">
              <w:rPr>
                <w:rFonts w:ascii="Arial" w:hAnsi="Arial" w:cs="Arial"/>
                <w:sz w:val="20"/>
                <w:szCs w:val="20"/>
              </w:rPr>
              <w:t xml:space="preserve">es </w:t>
            </w:r>
            <w:r>
              <w:rPr>
                <w:rFonts w:ascii="Arial" w:hAnsi="Arial" w:cs="Arial"/>
                <w:sz w:val="20"/>
                <w:szCs w:val="20"/>
              </w:rPr>
              <w:t>e</w:t>
            </w:r>
            <w:r w:rsidR="0021535A">
              <w:rPr>
                <w:rFonts w:ascii="Arial" w:hAnsi="Arial" w:cs="Arial"/>
                <w:sz w:val="20"/>
                <w:szCs w:val="20"/>
              </w:rPr>
              <w:t xml:space="preserve">nfants </w:t>
            </w:r>
            <w:r>
              <w:rPr>
                <w:rFonts w:ascii="Arial" w:hAnsi="Arial" w:cs="Arial"/>
                <w:sz w:val="20"/>
                <w:szCs w:val="20"/>
              </w:rPr>
              <w:t>du territoire</w:t>
            </w:r>
          </w:p>
          <w:p w:rsidR="009512BB" w:rsidRPr="009512BB" w:rsidRDefault="00600C03" w:rsidP="009512BB">
            <w:pPr>
              <w:pStyle w:val="Paragraphedeliste"/>
              <w:numPr>
                <w:ilvl w:val="0"/>
                <w:numId w:val="6"/>
              </w:numPr>
              <w:rPr>
                <w:rFonts w:ascii="Arial" w:hAnsi="Arial" w:cs="Arial"/>
                <w:sz w:val="20"/>
                <w:szCs w:val="20"/>
              </w:rPr>
            </w:pPr>
            <w:r>
              <w:rPr>
                <w:rFonts w:ascii="Arial" w:hAnsi="Arial" w:cs="Arial"/>
                <w:sz w:val="20"/>
                <w:szCs w:val="20"/>
              </w:rPr>
              <w:t xml:space="preserve">Inviter les habitants du territoire à explorer l’environnement extérieur proche </w:t>
            </w:r>
          </w:p>
        </w:tc>
      </w:tr>
      <w:tr w:rsidR="00354DE9" w:rsidRPr="00354DE9" w:rsidTr="00EE1636">
        <w:trPr>
          <w:trHeight w:val="28"/>
          <w:jc w:val="center"/>
        </w:trPr>
        <w:tc>
          <w:tcPr>
            <w:tcW w:w="2547" w:type="dxa"/>
            <w:shd w:val="clear" w:color="auto" w:fill="FFFFFF" w:themeFill="background1"/>
            <w:vAlign w:val="center"/>
          </w:tcPr>
          <w:p w:rsidR="00003907" w:rsidRPr="00354DE9" w:rsidRDefault="00354DE9" w:rsidP="00155A3B">
            <w:pPr>
              <w:rPr>
                <w:rFonts w:ascii="Arial" w:hAnsi="Arial" w:cs="Arial"/>
                <w:i/>
                <w:sz w:val="20"/>
                <w:szCs w:val="20"/>
              </w:rPr>
            </w:pPr>
            <w:r w:rsidRPr="00354DE9">
              <w:rPr>
                <w:rFonts w:ascii="Arial" w:hAnsi="Arial" w:cs="Arial"/>
                <w:b/>
                <w:sz w:val="20"/>
                <w:szCs w:val="20"/>
              </w:rPr>
              <w:t>Objectifs opérationnels</w:t>
            </w:r>
          </w:p>
        </w:tc>
        <w:tc>
          <w:tcPr>
            <w:tcW w:w="6973" w:type="dxa"/>
            <w:gridSpan w:val="4"/>
            <w:vAlign w:val="center"/>
          </w:tcPr>
          <w:p w:rsidR="00A44738" w:rsidRDefault="00600C03" w:rsidP="00A84D22">
            <w:pPr>
              <w:rPr>
                <w:rFonts w:ascii="Arial" w:hAnsi="Arial" w:cs="Arial"/>
                <w:sz w:val="20"/>
                <w:szCs w:val="20"/>
              </w:rPr>
            </w:pPr>
            <w:r>
              <w:rPr>
                <w:rFonts w:ascii="Arial" w:hAnsi="Arial" w:cs="Arial"/>
                <w:sz w:val="20"/>
                <w:szCs w:val="20"/>
              </w:rPr>
              <w:t xml:space="preserve">A.1 Organiser des balades en nature </w:t>
            </w:r>
            <w:r w:rsidR="001F7E65">
              <w:rPr>
                <w:rFonts w:ascii="Arial" w:hAnsi="Arial" w:cs="Arial"/>
                <w:sz w:val="20"/>
                <w:szCs w:val="20"/>
              </w:rPr>
              <w:t>sur la découverte ou redécouverte des plantes de proximité et leur bienfait</w:t>
            </w:r>
          </w:p>
          <w:p w:rsidR="009512BB" w:rsidRDefault="009512BB" w:rsidP="00A84D22">
            <w:pPr>
              <w:rPr>
                <w:rFonts w:ascii="Arial" w:hAnsi="Arial" w:cs="Arial"/>
                <w:sz w:val="20"/>
                <w:szCs w:val="20"/>
              </w:rPr>
            </w:pPr>
            <w:r>
              <w:rPr>
                <w:rFonts w:ascii="Arial" w:hAnsi="Arial" w:cs="Arial"/>
                <w:sz w:val="20"/>
                <w:szCs w:val="20"/>
              </w:rPr>
              <w:t xml:space="preserve">A.2 Organiser des sessions </w:t>
            </w:r>
            <w:r w:rsidR="008E0502">
              <w:rPr>
                <w:rFonts w:ascii="Arial" w:hAnsi="Arial" w:cs="Arial"/>
                <w:sz w:val="20"/>
                <w:szCs w:val="20"/>
              </w:rPr>
              <w:t>de jardinage</w:t>
            </w:r>
            <w:r>
              <w:rPr>
                <w:rFonts w:ascii="Arial" w:hAnsi="Arial" w:cs="Arial"/>
                <w:sz w:val="20"/>
                <w:szCs w:val="20"/>
              </w:rPr>
              <w:t xml:space="preserve"> dans des jardins partagés </w:t>
            </w:r>
          </w:p>
          <w:p w:rsidR="00600C03" w:rsidRDefault="00600C03" w:rsidP="00A84D22">
            <w:pPr>
              <w:rPr>
                <w:rFonts w:ascii="Arial" w:hAnsi="Arial" w:cs="Arial"/>
                <w:sz w:val="20"/>
                <w:szCs w:val="20"/>
              </w:rPr>
            </w:pPr>
          </w:p>
          <w:p w:rsidR="00600C03" w:rsidRDefault="00600C03" w:rsidP="00A84D22">
            <w:pPr>
              <w:rPr>
                <w:rFonts w:ascii="Arial" w:hAnsi="Arial" w:cs="Arial"/>
                <w:sz w:val="20"/>
                <w:szCs w:val="20"/>
              </w:rPr>
            </w:pPr>
            <w:r>
              <w:rPr>
                <w:rFonts w:ascii="Arial" w:hAnsi="Arial" w:cs="Arial"/>
                <w:sz w:val="20"/>
                <w:szCs w:val="20"/>
              </w:rPr>
              <w:t>B.1 Proposer des balades à vélo le long du canal aux PSH</w:t>
            </w:r>
          </w:p>
          <w:p w:rsidR="00600C03" w:rsidRDefault="00600C03" w:rsidP="00A84D22">
            <w:pPr>
              <w:rPr>
                <w:rFonts w:ascii="Arial" w:hAnsi="Arial" w:cs="Arial"/>
                <w:sz w:val="20"/>
                <w:szCs w:val="20"/>
              </w:rPr>
            </w:pPr>
            <w:r>
              <w:rPr>
                <w:rFonts w:ascii="Arial" w:hAnsi="Arial" w:cs="Arial"/>
                <w:sz w:val="20"/>
                <w:szCs w:val="20"/>
              </w:rPr>
              <w:t xml:space="preserve">B.2 </w:t>
            </w:r>
            <w:r w:rsidR="001F7E65">
              <w:rPr>
                <w:rFonts w:ascii="Arial" w:hAnsi="Arial" w:cs="Arial"/>
                <w:sz w:val="20"/>
                <w:szCs w:val="20"/>
              </w:rPr>
              <w:t>Proposer de la médiation animale en IME</w:t>
            </w:r>
          </w:p>
          <w:p w:rsidR="00600C03" w:rsidRDefault="00600C03" w:rsidP="00A84D22">
            <w:pPr>
              <w:rPr>
                <w:rFonts w:ascii="Arial" w:hAnsi="Arial" w:cs="Arial"/>
                <w:sz w:val="20"/>
                <w:szCs w:val="20"/>
              </w:rPr>
            </w:pPr>
          </w:p>
          <w:p w:rsidR="00600C03" w:rsidRDefault="00600C03" w:rsidP="00A84D22">
            <w:pPr>
              <w:rPr>
                <w:rFonts w:ascii="Arial" w:hAnsi="Arial" w:cs="Arial"/>
                <w:sz w:val="20"/>
                <w:szCs w:val="20"/>
              </w:rPr>
            </w:pPr>
            <w:r>
              <w:rPr>
                <w:rFonts w:ascii="Arial" w:hAnsi="Arial" w:cs="Arial"/>
                <w:sz w:val="20"/>
                <w:szCs w:val="20"/>
              </w:rPr>
              <w:t>C.1 Créer des ateliers du potager à l’assiette</w:t>
            </w:r>
          </w:p>
          <w:p w:rsidR="009512BB" w:rsidRDefault="00600C03" w:rsidP="00A84D22">
            <w:pPr>
              <w:rPr>
                <w:rFonts w:ascii="Arial" w:hAnsi="Arial" w:cs="Arial"/>
                <w:sz w:val="20"/>
                <w:szCs w:val="20"/>
              </w:rPr>
            </w:pPr>
            <w:r>
              <w:rPr>
                <w:rFonts w:ascii="Arial" w:hAnsi="Arial" w:cs="Arial"/>
                <w:sz w:val="20"/>
                <w:szCs w:val="20"/>
              </w:rPr>
              <w:t>C.2 Sensibiliser les enfants à la biodiversité</w:t>
            </w:r>
          </w:p>
          <w:p w:rsidR="00600C03" w:rsidRDefault="00600C03" w:rsidP="00A84D22">
            <w:pPr>
              <w:rPr>
                <w:rFonts w:ascii="Arial" w:hAnsi="Arial" w:cs="Arial"/>
                <w:sz w:val="20"/>
                <w:szCs w:val="20"/>
              </w:rPr>
            </w:pPr>
          </w:p>
          <w:p w:rsidR="00600C03" w:rsidRDefault="00600C03" w:rsidP="00A84D22">
            <w:pPr>
              <w:rPr>
                <w:rFonts w:ascii="Arial" w:hAnsi="Arial" w:cs="Arial"/>
                <w:sz w:val="20"/>
                <w:szCs w:val="20"/>
              </w:rPr>
            </w:pPr>
            <w:r>
              <w:rPr>
                <w:rFonts w:ascii="Arial" w:hAnsi="Arial" w:cs="Arial"/>
                <w:sz w:val="20"/>
                <w:szCs w:val="20"/>
              </w:rPr>
              <w:t>D.1 Déployer les parcours ACTIV SANTE sur le territoire</w:t>
            </w:r>
          </w:p>
          <w:p w:rsidR="00600C03" w:rsidRPr="00354DE9" w:rsidRDefault="00600C03" w:rsidP="00A84D22">
            <w:pPr>
              <w:rPr>
                <w:rFonts w:ascii="Arial" w:hAnsi="Arial" w:cs="Arial"/>
                <w:sz w:val="20"/>
                <w:szCs w:val="20"/>
              </w:rPr>
            </w:pPr>
            <w:r>
              <w:rPr>
                <w:rFonts w:ascii="Arial" w:hAnsi="Arial" w:cs="Arial"/>
                <w:sz w:val="20"/>
                <w:szCs w:val="20"/>
              </w:rPr>
              <w:t>D.2 Déployer des espaces verts de libre plantage (modèle QPV Saverne)</w:t>
            </w:r>
          </w:p>
        </w:tc>
      </w:tr>
      <w:tr w:rsidR="00354DE9" w:rsidRPr="00354DE9" w:rsidTr="00996C61">
        <w:trPr>
          <w:trHeight w:val="567"/>
          <w:jc w:val="center"/>
        </w:trPr>
        <w:tc>
          <w:tcPr>
            <w:tcW w:w="2547" w:type="dxa"/>
            <w:shd w:val="clear" w:color="auto" w:fill="auto"/>
            <w:vAlign w:val="center"/>
          </w:tcPr>
          <w:p w:rsidR="0057104E" w:rsidRPr="00354DE9" w:rsidRDefault="0057104E" w:rsidP="00BA59FE">
            <w:pPr>
              <w:rPr>
                <w:rFonts w:ascii="Arial" w:hAnsi="Arial" w:cs="Arial"/>
                <w:b/>
                <w:sz w:val="20"/>
                <w:szCs w:val="20"/>
              </w:rPr>
            </w:pPr>
            <w:r w:rsidRPr="00354DE9">
              <w:rPr>
                <w:rFonts w:ascii="Arial" w:hAnsi="Arial" w:cs="Arial"/>
                <w:b/>
                <w:sz w:val="20"/>
                <w:szCs w:val="20"/>
              </w:rPr>
              <w:t>Etapes de mise en œuvre – Description</w:t>
            </w:r>
          </w:p>
        </w:tc>
        <w:tc>
          <w:tcPr>
            <w:tcW w:w="6973" w:type="dxa"/>
            <w:gridSpan w:val="4"/>
            <w:shd w:val="clear" w:color="auto" w:fill="auto"/>
            <w:vAlign w:val="center"/>
          </w:tcPr>
          <w:p w:rsidR="009512BB" w:rsidRDefault="009512BB" w:rsidP="009E638F">
            <w:pPr>
              <w:jc w:val="center"/>
              <w:rPr>
                <w:rFonts w:ascii="Arial" w:hAnsi="Arial" w:cs="Arial"/>
                <w:b/>
                <w:sz w:val="20"/>
                <w:szCs w:val="20"/>
              </w:rPr>
            </w:pPr>
            <w:r w:rsidRPr="009E638F">
              <w:rPr>
                <w:rFonts w:ascii="Arial" w:hAnsi="Arial" w:cs="Arial"/>
                <w:b/>
                <w:sz w:val="20"/>
                <w:szCs w:val="20"/>
              </w:rPr>
              <w:t>Permettre la reconnexion à la nature aux personnes âgées en institution</w:t>
            </w:r>
          </w:p>
          <w:p w:rsidR="009E638F" w:rsidRPr="009E638F" w:rsidRDefault="009E638F" w:rsidP="009E638F">
            <w:pPr>
              <w:jc w:val="center"/>
              <w:rPr>
                <w:rFonts w:ascii="Arial" w:hAnsi="Arial" w:cs="Arial"/>
                <w:b/>
                <w:sz w:val="20"/>
                <w:szCs w:val="20"/>
              </w:rPr>
            </w:pPr>
          </w:p>
          <w:p w:rsidR="000643A8" w:rsidRDefault="009512BB" w:rsidP="00980A22">
            <w:pPr>
              <w:contextualSpacing/>
              <w:jc w:val="both"/>
              <w:rPr>
                <w:rFonts w:ascii="Arial" w:hAnsi="Arial" w:cs="Arial"/>
                <w:sz w:val="20"/>
                <w:szCs w:val="20"/>
              </w:rPr>
            </w:pPr>
            <w:r>
              <w:rPr>
                <w:rFonts w:ascii="Arial" w:hAnsi="Arial" w:cs="Arial"/>
                <w:sz w:val="20"/>
                <w:szCs w:val="20"/>
              </w:rPr>
              <w:t>Proposer 3 balades accompagnées à destination des EHPAD et accueil de jour avec des animateurs nature pour remobiliser les connaissances sur les plantes (orties, pissenlit, verveine …) et leur bénéfice sur la santé à proximité des résidences.</w:t>
            </w:r>
            <w:r w:rsidR="00980A22">
              <w:rPr>
                <w:rFonts w:ascii="Arial" w:hAnsi="Arial" w:cs="Arial"/>
                <w:sz w:val="20"/>
                <w:szCs w:val="20"/>
              </w:rPr>
              <w:t xml:space="preserve"> Ces balades permettront une remobilisation cognitive des personnes concernées.</w:t>
            </w:r>
            <w:r w:rsidR="002A78A6">
              <w:rPr>
                <w:rFonts w:ascii="Arial" w:hAnsi="Arial" w:cs="Arial"/>
                <w:sz w:val="20"/>
                <w:szCs w:val="20"/>
              </w:rPr>
              <w:t xml:space="preserve"> Les actions seront proposées via les coordinateurs séniors ou l</w:t>
            </w:r>
            <w:r w:rsidR="009E638F">
              <w:rPr>
                <w:rFonts w:ascii="Arial" w:hAnsi="Arial" w:cs="Arial"/>
                <w:sz w:val="20"/>
                <w:szCs w:val="20"/>
              </w:rPr>
              <w:t>e Comité de coordination d’aide aux aidants.</w:t>
            </w:r>
          </w:p>
          <w:p w:rsidR="008E0502" w:rsidRDefault="008E0502" w:rsidP="00980A22">
            <w:pPr>
              <w:contextualSpacing/>
              <w:jc w:val="both"/>
              <w:rPr>
                <w:rFonts w:ascii="Arial" w:hAnsi="Arial" w:cs="Arial"/>
                <w:sz w:val="20"/>
                <w:szCs w:val="20"/>
              </w:rPr>
            </w:pPr>
          </w:p>
          <w:p w:rsidR="008E0502" w:rsidRDefault="008E0502" w:rsidP="00980A22">
            <w:pPr>
              <w:contextualSpacing/>
              <w:jc w:val="both"/>
              <w:rPr>
                <w:rFonts w:ascii="Arial" w:hAnsi="Arial" w:cs="Arial"/>
                <w:sz w:val="20"/>
                <w:szCs w:val="20"/>
              </w:rPr>
            </w:pPr>
            <w:r>
              <w:rPr>
                <w:rFonts w:ascii="Arial" w:hAnsi="Arial" w:cs="Arial"/>
                <w:sz w:val="20"/>
                <w:szCs w:val="20"/>
              </w:rPr>
              <w:t>Proposer 3 sessions de partages aux EHPAD</w:t>
            </w:r>
            <w:r w:rsidR="00980A22">
              <w:rPr>
                <w:rFonts w:ascii="Arial" w:hAnsi="Arial" w:cs="Arial"/>
                <w:sz w:val="20"/>
                <w:szCs w:val="20"/>
              </w:rPr>
              <w:t xml:space="preserve"> / club de retraité</w:t>
            </w:r>
            <w:r>
              <w:rPr>
                <w:rFonts w:ascii="Arial" w:hAnsi="Arial" w:cs="Arial"/>
                <w:sz w:val="20"/>
                <w:szCs w:val="20"/>
              </w:rPr>
              <w:t xml:space="preserve"> et accueil de jour autour de jardin partagé avec des primaires afin de permettre aux personnes âgées de pratiquer le jardinage et d’échanger leur connaissance avec les plus jeunes.</w:t>
            </w:r>
          </w:p>
          <w:p w:rsidR="009512BB" w:rsidRDefault="009512BB" w:rsidP="00980A22">
            <w:pPr>
              <w:contextualSpacing/>
              <w:jc w:val="both"/>
              <w:rPr>
                <w:rFonts w:ascii="Arial" w:hAnsi="Arial" w:cs="Arial"/>
                <w:sz w:val="20"/>
                <w:szCs w:val="20"/>
              </w:rPr>
            </w:pPr>
          </w:p>
          <w:p w:rsidR="008E0502" w:rsidRPr="009E638F" w:rsidRDefault="008E0502" w:rsidP="009E638F">
            <w:pPr>
              <w:jc w:val="center"/>
              <w:rPr>
                <w:rFonts w:ascii="Arial" w:hAnsi="Arial" w:cs="Arial"/>
                <w:b/>
                <w:sz w:val="20"/>
                <w:szCs w:val="20"/>
              </w:rPr>
            </w:pPr>
            <w:r w:rsidRPr="009E638F">
              <w:rPr>
                <w:rFonts w:ascii="Arial" w:hAnsi="Arial" w:cs="Arial"/>
                <w:b/>
                <w:sz w:val="20"/>
                <w:szCs w:val="20"/>
              </w:rPr>
              <w:t xml:space="preserve">Utiliser la nature comme </w:t>
            </w:r>
            <w:r w:rsidR="00980A22" w:rsidRPr="009E638F">
              <w:rPr>
                <w:rFonts w:ascii="Arial" w:hAnsi="Arial" w:cs="Arial"/>
                <w:b/>
                <w:sz w:val="20"/>
                <w:szCs w:val="20"/>
              </w:rPr>
              <w:t xml:space="preserve">levier </w:t>
            </w:r>
            <w:r w:rsidRPr="009E638F">
              <w:rPr>
                <w:rFonts w:ascii="Arial" w:hAnsi="Arial" w:cs="Arial"/>
                <w:b/>
                <w:sz w:val="20"/>
                <w:szCs w:val="20"/>
              </w:rPr>
              <w:t>aux personnes en situation de Handicap</w:t>
            </w:r>
          </w:p>
          <w:p w:rsidR="008E0502" w:rsidRDefault="008E0502" w:rsidP="00980A22">
            <w:pPr>
              <w:jc w:val="both"/>
              <w:rPr>
                <w:rFonts w:ascii="Arial" w:hAnsi="Arial" w:cs="Arial"/>
                <w:sz w:val="20"/>
                <w:szCs w:val="20"/>
              </w:rPr>
            </w:pPr>
          </w:p>
          <w:p w:rsidR="008E0502" w:rsidRDefault="008E0502" w:rsidP="00980A22">
            <w:pPr>
              <w:jc w:val="both"/>
              <w:rPr>
                <w:rFonts w:ascii="Arial" w:hAnsi="Arial" w:cs="Arial"/>
                <w:sz w:val="20"/>
                <w:szCs w:val="20"/>
              </w:rPr>
            </w:pPr>
            <w:r>
              <w:rPr>
                <w:rFonts w:ascii="Arial" w:hAnsi="Arial" w:cs="Arial"/>
                <w:sz w:val="20"/>
                <w:szCs w:val="20"/>
              </w:rPr>
              <w:t>Organiser 3 balades à vélo avec la KUTCH pour les personnes en institu</w:t>
            </w:r>
            <w:r w:rsidR="001E0BBA">
              <w:rPr>
                <w:rFonts w:ascii="Arial" w:hAnsi="Arial" w:cs="Arial"/>
                <w:sz w:val="20"/>
                <w:szCs w:val="20"/>
              </w:rPr>
              <w:t>t</w:t>
            </w:r>
            <w:r>
              <w:rPr>
                <w:rFonts w:ascii="Arial" w:hAnsi="Arial" w:cs="Arial"/>
                <w:sz w:val="20"/>
                <w:szCs w:val="20"/>
              </w:rPr>
              <w:t>ion et à mobilité réd</w:t>
            </w:r>
            <w:r w:rsidR="001E0BBA">
              <w:rPr>
                <w:rFonts w:ascii="Arial" w:hAnsi="Arial" w:cs="Arial"/>
                <w:sz w:val="20"/>
                <w:szCs w:val="20"/>
              </w:rPr>
              <w:t>u</w:t>
            </w:r>
            <w:r>
              <w:rPr>
                <w:rFonts w:ascii="Arial" w:hAnsi="Arial" w:cs="Arial"/>
                <w:sz w:val="20"/>
                <w:szCs w:val="20"/>
              </w:rPr>
              <w:t>ite le lon</w:t>
            </w:r>
            <w:r w:rsidR="001E0BBA">
              <w:rPr>
                <w:rFonts w:ascii="Arial" w:hAnsi="Arial" w:cs="Arial"/>
                <w:sz w:val="20"/>
                <w:szCs w:val="20"/>
              </w:rPr>
              <w:t xml:space="preserve">g du canal. </w:t>
            </w:r>
          </w:p>
          <w:p w:rsidR="001E0BBA" w:rsidRPr="008E0502" w:rsidRDefault="001E0BBA" w:rsidP="00980A22">
            <w:pPr>
              <w:jc w:val="both"/>
              <w:rPr>
                <w:rFonts w:ascii="Arial" w:hAnsi="Arial" w:cs="Arial"/>
                <w:sz w:val="20"/>
                <w:szCs w:val="20"/>
              </w:rPr>
            </w:pPr>
            <w:r>
              <w:rPr>
                <w:rFonts w:ascii="Arial" w:hAnsi="Arial" w:cs="Arial"/>
                <w:sz w:val="20"/>
                <w:szCs w:val="20"/>
              </w:rPr>
              <w:t xml:space="preserve">Organiser des temps de médiation </w:t>
            </w:r>
            <w:r w:rsidR="00980A22">
              <w:rPr>
                <w:rFonts w:ascii="Arial" w:hAnsi="Arial" w:cs="Arial"/>
                <w:sz w:val="20"/>
                <w:szCs w:val="20"/>
              </w:rPr>
              <w:t>animale</w:t>
            </w:r>
            <w:r>
              <w:rPr>
                <w:rFonts w:ascii="Arial" w:hAnsi="Arial" w:cs="Arial"/>
                <w:sz w:val="20"/>
                <w:szCs w:val="20"/>
              </w:rPr>
              <w:t xml:space="preserve"> pour les jeunes en IME afin de favoriser leur </w:t>
            </w:r>
            <w:r w:rsidR="00CC2252">
              <w:rPr>
                <w:rFonts w:ascii="Arial" w:hAnsi="Arial" w:cs="Arial"/>
                <w:sz w:val="20"/>
                <w:szCs w:val="20"/>
              </w:rPr>
              <w:t>bien-être</w:t>
            </w:r>
            <w:r>
              <w:rPr>
                <w:rFonts w:ascii="Arial" w:hAnsi="Arial" w:cs="Arial"/>
                <w:sz w:val="20"/>
                <w:szCs w:val="20"/>
              </w:rPr>
              <w:t xml:space="preserve"> et de favoriser la </w:t>
            </w:r>
            <w:r w:rsidR="00CC2252">
              <w:rPr>
                <w:rFonts w:ascii="Arial" w:hAnsi="Arial" w:cs="Arial"/>
                <w:sz w:val="20"/>
                <w:szCs w:val="20"/>
              </w:rPr>
              <w:t>connexion</w:t>
            </w:r>
            <w:r>
              <w:rPr>
                <w:rFonts w:ascii="Arial" w:hAnsi="Arial" w:cs="Arial"/>
                <w:sz w:val="20"/>
                <w:szCs w:val="20"/>
              </w:rPr>
              <w:t xml:space="preserve"> aux animaux.</w:t>
            </w:r>
          </w:p>
          <w:p w:rsidR="000643A8" w:rsidRDefault="000643A8" w:rsidP="00980A22">
            <w:pPr>
              <w:contextualSpacing/>
              <w:jc w:val="both"/>
              <w:rPr>
                <w:rFonts w:ascii="Arial" w:hAnsi="Arial" w:cs="Arial"/>
                <w:sz w:val="20"/>
                <w:szCs w:val="20"/>
              </w:rPr>
            </w:pPr>
          </w:p>
          <w:p w:rsidR="001E0BBA" w:rsidRDefault="001E0BBA" w:rsidP="009E638F">
            <w:pPr>
              <w:jc w:val="center"/>
              <w:rPr>
                <w:rFonts w:ascii="Arial" w:hAnsi="Arial" w:cs="Arial"/>
                <w:b/>
                <w:sz w:val="20"/>
                <w:szCs w:val="20"/>
              </w:rPr>
            </w:pPr>
            <w:r w:rsidRPr="009E638F">
              <w:rPr>
                <w:rFonts w:ascii="Arial" w:hAnsi="Arial" w:cs="Arial"/>
                <w:b/>
                <w:sz w:val="20"/>
                <w:szCs w:val="20"/>
              </w:rPr>
              <w:t>Travailler l’importance de la nature avec les enfants du territoire</w:t>
            </w:r>
          </w:p>
          <w:p w:rsidR="009E638F" w:rsidRPr="009E638F" w:rsidRDefault="009E638F" w:rsidP="009E638F">
            <w:pPr>
              <w:jc w:val="center"/>
              <w:rPr>
                <w:rFonts w:ascii="Arial" w:hAnsi="Arial" w:cs="Arial"/>
                <w:b/>
                <w:sz w:val="20"/>
                <w:szCs w:val="20"/>
              </w:rPr>
            </w:pPr>
          </w:p>
          <w:p w:rsidR="00EB3E54" w:rsidRDefault="00EB3E54" w:rsidP="00980A22">
            <w:pPr>
              <w:jc w:val="both"/>
              <w:rPr>
                <w:rFonts w:ascii="Arial" w:hAnsi="Arial" w:cs="Arial"/>
                <w:sz w:val="20"/>
                <w:szCs w:val="20"/>
              </w:rPr>
            </w:pPr>
            <w:r w:rsidRPr="001E0BBA">
              <w:rPr>
                <w:rFonts w:ascii="Arial" w:hAnsi="Arial" w:cs="Arial"/>
                <w:sz w:val="20"/>
                <w:szCs w:val="20"/>
              </w:rPr>
              <w:t xml:space="preserve">De la nature à l’assiette. </w:t>
            </w:r>
            <w:r w:rsidR="00B06663">
              <w:rPr>
                <w:rFonts w:ascii="Arial" w:hAnsi="Arial" w:cs="Arial"/>
                <w:sz w:val="20"/>
                <w:szCs w:val="20"/>
              </w:rPr>
              <w:t>P</w:t>
            </w:r>
            <w:r w:rsidRPr="001E0BBA">
              <w:rPr>
                <w:rFonts w:ascii="Arial" w:hAnsi="Arial" w:cs="Arial"/>
                <w:sz w:val="20"/>
                <w:szCs w:val="20"/>
              </w:rPr>
              <w:t>r</w:t>
            </w:r>
            <w:r w:rsidR="00B06663">
              <w:rPr>
                <w:rFonts w:ascii="Arial" w:hAnsi="Arial" w:cs="Arial"/>
                <w:sz w:val="20"/>
                <w:szCs w:val="20"/>
              </w:rPr>
              <w:t>o</w:t>
            </w:r>
            <w:r w:rsidRPr="001E0BBA">
              <w:rPr>
                <w:rFonts w:ascii="Arial" w:hAnsi="Arial" w:cs="Arial"/>
                <w:sz w:val="20"/>
                <w:szCs w:val="20"/>
              </w:rPr>
              <w:t xml:space="preserve">poser </w:t>
            </w:r>
            <w:r w:rsidR="001E0BBA">
              <w:rPr>
                <w:rFonts w:ascii="Arial" w:hAnsi="Arial" w:cs="Arial"/>
                <w:sz w:val="20"/>
                <w:szCs w:val="20"/>
              </w:rPr>
              <w:t xml:space="preserve">à deux classes de Grande section </w:t>
            </w:r>
            <w:r w:rsidRPr="001E0BBA">
              <w:rPr>
                <w:rFonts w:ascii="Arial" w:hAnsi="Arial" w:cs="Arial"/>
                <w:sz w:val="20"/>
                <w:szCs w:val="20"/>
              </w:rPr>
              <w:t xml:space="preserve">une matinée de cueillette et de réalisation d’atelier cuisine avec les enfants pour </w:t>
            </w:r>
            <w:r w:rsidR="001E0BBA">
              <w:rPr>
                <w:rFonts w:ascii="Arial" w:hAnsi="Arial" w:cs="Arial"/>
                <w:sz w:val="20"/>
                <w:szCs w:val="20"/>
              </w:rPr>
              <w:t xml:space="preserve">parler d’alimentation </w:t>
            </w:r>
            <w:r w:rsidRPr="001E0BBA">
              <w:rPr>
                <w:rFonts w:ascii="Arial" w:hAnsi="Arial" w:cs="Arial"/>
                <w:sz w:val="20"/>
                <w:szCs w:val="20"/>
              </w:rPr>
              <w:t xml:space="preserve">et </w:t>
            </w:r>
            <w:r w:rsidR="001E0BBA">
              <w:rPr>
                <w:rFonts w:ascii="Arial" w:hAnsi="Arial" w:cs="Arial"/>
                <w:sz w:val="20"/>
                <w:szCs w:val="20"/>
              </w:rPr>
              <w:t>parler du cycle de production des fruits et légumes et l’importance de la biodiversité en lien avec les personnes âgées.</w:t>
            </w:r>
          </w:p>
          <w:p w:rsidR="001E0BBA" w:rsidRDefault="00980A22" w:rsidP="00980A22">
            <w:pPr>
              <w:jc w:val="both"/>
              <w:rPr>
                <w:rFonts w:ascii="Arial" w:hAnsi="Arial" w:cs="Arial"/>
                <w:sz w:val="20"/>
                <w:szCs w:val="20"/>
              </w:rPr>
            </w:pPr>
            <w:r>
              <w:rPr>
                <w:rFonts w:ascii="Arial" w:hAnsi="Arial" w:cs="Arial"/>
                <w:sz w:val="20"/>
                <w:szCs w:val="20"/>
              </w:rPr>
              <w:t>Le Centre socio culturel de Sarre Union p</w:t>
            </w:r>
            <w:r w:rsidR="001E0BBA">
              <w:rPr>
                <w:rFonts w:ascii="Arial" w:hAnsi="Arial" w:cs="Arial"/>
                <w:sz w:val="20"/>
                <w:szCs w:val="20"/>
              </w:rPr>
              <w:t>roposer</w:t>
            </w:r>
            <w:r>
              <w:rPr>
                <w:rFonts w:ascii="Arial" w:hAnsi="Arial" w:cs="Arial"/>
                <w:sz w:val="20"/>
                <w:szCs w:val="20"/>
              </w:rPr>
              <w:t>a</w:t>
            </w:r>
            <w:r w:rsidR="001E0BBA">
              <w:rPr>
                <w:rFonts w:ascii="Arial" w:hAnsi="Arial" w:cs="Arial"/>
                <w:sz w:val="20"/>
                <w:szCs w:val="20"/>
              </w:rPr>
              <w:t xml:space="preserve"> un atelier par trimestre de ce type sur le territoire pour travailler le lien parents enfants.</w:t>
            </w:r>
          </w:p>
          <w:p w:rsidR="001E0BBA" w:rsidRPr="001E0BBA" w:rsidRDefault="001E0BBA" w:rsidP="00980A22">
            <w:pPr>
              <w:jc w:val="both"/>
              <w:rPr>
                <w:rFonts w:ascii="Arial" w:hAnsi="Arial" w:cs="Arial"/>
                <w:sz w:val="20"/>
                <w:szCs w:val="20"/>
              </w:rPr>
            </w:pPr>
          </w:p>
          <w:p w:rsidR="000643A8" w:rsidRPr="009E638F" w:rsidRDefault="001E0BBA" w:rsidP="009E638F">
            <w:pPr>
              <w:jc w:val="center"/>
              <w:rPr>
                <w:rFonts w:ascii="Arial" w:hAnsi="Arial" w:cs="Arial"/>
                <w:b/>
                <w:sz w:val="20"/>
                <w:szCs w:val="20"/>
              </w:rPr>
            </w:pPr>
            <w:r w:rsidRPr="009E638F">
              <w:rPr>
                <w:rFonts w:ascii="Arial" w:hAnsi="Arial" w:cs="Arial"/>
                <w:b/>
                <w:sz w:val="20"/>
                <w:szCs w:val="20"/>
              </w:rPr>
              <w:t>Inviter les habitants du territoire à explorer l’environnement extérieur proche</w:t>
            </w:r>
          </w:p>
          <w:p w:rsidR="0095262E" w:rsidRDefault="0095262E" w:rsidP="00980A22">
            <w:pPr>
              <w:jc w:val="both"/>
              <w:rPr>
                <w:rFonts w:ascii="Arial" w:hAnsi="Arial" w:cs="Arial"/>
                <w:sz w:val="20"/>
                <w:szCs w:val="20"/>
              </w:rPr>
            </w:pPr>
          </w:p>
          <w:p w:rsidR="001E0BBA" w:rsidRDefault="00BF3A16" w:rsidP="00980A22">
            <w:pPr>
              <w:jc w:val="both"/>
              <w:rPr>
                <w:rFonts w:ascii="Arial" w:hAnsi="Arial" w:cs="Arial"/>
                <w:sz w:val="20"/>
                <w:szCs w:val="20"/>
              </w:rPr>
            </w:pPr>
            <w:r>
              <w:rPr>
                <w:rFonts w:ascii="Arial" w:hAnsi="Arial" w:cs="Arial"/>
                <w:sz w:val="20"/>
                <w:szCs w:val="20"/>
              </w:rPr>
              <w:lastRenderedPageBreak/>
              <w:t xml:space="preserve">Continuer le déploiement des parcours ACTIV SANTE, en créant 4 nouveaux parcours permettant de mettre en avant le patrimoine et la nature du territoire en favorisant la marche. </w:t>
            </w:r>
            <w:r w:rsidR="00980A22">
              <w:rPr>
                <w:rFonts w:ascii="Arial" w:hAnsi="Arial" w:cs="Arial"/>
                <w:sz w:val="20"/>
                <w:szCs w:val="20"/>
              </w:rPr>
              <w:t xml:space="preserve">Lors des inaugurations de parcours, les fiches environnements extérieurs </w:t>
            </w:r>
            <w:r w:rsidR="00C63AF8">
              <w:rPr>
                <w:rFonts w:ascii="Arial" w:hAnsi="Arial" w:cs="Arial"/>
                <w:sz w:val="20"/>
                <w:szCs w:val="20"/>
              </w:rPr>
              <w:t>de l’APPA seront utilisées pour sensibiliser les participants.</w:t>
            </w:r>
          </w:p>
          <w:p w:rsidR="00BF3A16" w:rsidRDefault="00BF3A16" w:rsidP="00980A22">
            <w:pPr>
              <w:jc w:val="both"/>
              <w:rPr>
                <w:rFonts w:ascii="Arial" w:hAnsi="Arial" w:cs="Arial"/>
                <w:sz w:val="20"/>
                <w:szCs w:val="20"/>
              </w:rPr>
            </w:pPr>
          </w:p>
          <w:p w:rsidR="00BF3A16" w:rsidRPr="001E0BBA" w:rsidRDefault="00BF3A16" w:rsidP="00980A22">
            <w:pPr>
              <w:jc w:val="both"/>
              <w:rPr>
                <w:rFonts w:ascii="Arial" w:hAnsi="Arial" w:cs="Arial"/>
                <w:sz w:val="20"/>
                <w:szCs w:val="20"/>
              </w:rPr>
            </w:pPr>
            <w:r>
              <w:rPr>
                <w:rFonts w:ascii="Arial" w:hAnsi="Arial" w:cs="Arial"/>
                <w:sz w:val="20"/>
                <w:szCs w:val="20"/>
              </w:rPr>
              <w:t>Inviter les collectivités à mettre à disposition des parcelles d’espaces verts en commun pour le partage de plantation (fleurs ou arbuste</w:t>
            </w:r>
            <w:r w:rsidR="00C63AF8">
              <w:rPr>
                <w:rFonts w:ascii="Arial" w:hAnsi="Arial" w:cs="Arial"/>
                <w:sz w:val="20"/>
                <w:szCs w:val="20"/>
              </w:rPr>
              <w:t>s</w:t>
            </w:r>
            <w:r>
              <w:rPr>
                <w:rFonts w:ascii="Arial" w:hAnsi="Arial" w:cs="Arial"/>
                <w:sz w:val="20"/>
                <w:szCs w:val="20"/>
              </w:rPr>
              <w:t xml:space="preserve"> fruitiers) sur le modèle de ce qui est proposé par le QPV de Saverne.</w:t>
            </w:r>
          </w:p>
          <w:p w:rsidR="000643A8" w:rsidRPr="00354DE9" w:rsidRDefault="000643A8" w:rsidP="000643A8">
            <w:pPr>
              <w:contextualSpacing/>
              <w:rPr>
                <w:rFonts w:ascii="Arial" w:hAnsi="Arial" w:cs="Arial"/>
                <w:sz w:val="20"/>
                <w:szCs w:val="20"/>
              </w:rPr>
            </w:pPr>
          </w:p>
        </w:tc>
      </w:tr>
      <w:tr w:rsidR="005C4530" w:rsidRPr="00354DE9" w:rsidTr="00996C61">
        <w:trPr>
          <w:trHeight w:val="285"/>
          <w:jc w:val="center"/>
        </w:trPr>
        <w:tc>
          <w:tcPr>
            <w:tcW w:w="2547" w:type="dxa"/>
            <w:shd w:val="clear" w:color="auto" w:fill="auto"/>
            <w:vAlign w:val="center"/>
          </w:tcPr>
          <w:p w:rsidR="005C4530" w:rsidRPr="00354DE9" w:rsidRDefault="005C4530" w:rsidP="00562D16">
            <w:pPr>
              <w:rPr>
                <w:rFonts w:ascii="Arial" w:hAnsi="Arial" w:cs="Arial"/>
                <w:b/>
                <w:sz w:val="20"/>
                <w:szCs w:val="20"/>
              </w:rPr>
            </w:pPr>
            <w:r>
              <w:rPr>
                <w:rFonts w:ascii="Arial" w:hAnsi="Arial" w:cs="Arial"/>
                <w:b/>
                <w:sz w:val="20"/>
                <w:szCs w:val="20"/>
              </w:rPr>
              <w:lastRenderedPageBreak/>
              <w:t>Durée de l’action</w:t>
            </w:r>
          </w:p>
        </w:tc>
        <w:tc>
          <w:tcPr>
            <w:tcW w:w="6973" w:type="dxa"/>
            <w:gridSpan w:val="4"/>
            <w:tcBorders>
              <w:bottom w:val="single" w:sz="4" w:space="0" w:color="auto"/>
            </w:tcBorders>
            <w:shd w:val="clear" w:color="auto" w:fill="auto"/>
            <w:vAlign w:val="center"/>
          </w:tcPr>
          <w:p w:rsidR="005C4530" w:rsidRPr="00354DE9" w:rsidRDefault="005C4530" w:rsidP="008B1140">
            <w:pPr>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Annuelle</w:t>
            </w:r>
            <w:r w:rsidR="00454C16">
              <w:rPr>
                <w:rFonts w:ascii="Arial" w:hAnsi="Arial" w:cs="Arial"/>
                <w:sz w:val="20"/>
                <w:szCs w:val="20"/>
              </w:rPr>
              <w:t> </w:t>
            </w:r>
            <w:r w:rsidR="00454C16" w:rsidRPr="00635DD5">
              <w:rPr>
                <w:rFonts w:ascii="Arial" w:hAnsi="Arial" w:cs="Arial"/>
                <w:sz w:val="20"/>
                <w:szCs w:val="20"/>
              </w:rPr>
              <w:t>:</w:t>
            </w:r>
            <w:r w:rsidRPr="00635DD5">
              <w:rPr>
                <w:rFonts w:ascii="Arial" w:hAnsi="Arial" w:cs="Arial"/>
                <w:sz w:val="20"/>
                <w:szCs w:val="20"/>
              </w:rPr>
              <w:t xml:space="preserve">  </w:t>
            </w:r>
            <w:r w:rsidR="00454C16" w:rsidRPr="00635DD5">
              <w:rPr>
                <w:rFonts w:ascii="Arial" w:hAnsi="Arial" w:cs="Arial"/>
                <w:sz w:val="20"/>
                <w:szCs w:val="20"/>
              </w:rPr>
              <w:t xml:space="preserve">  </w:t>
            </w:r>
            <w:r w:rsidRPr="00635DD5">
              <w:rPr>
                <w:rFonts w:ascii="Arial" w:hAnsi="Arial" w:cs="Arial"/>
                <w:sz w:val="20"/>
                <w:szCs w:val="20"/>
              </w:rPr>
              <w:t xml:space="preserve">    </w:t>
            </w:r>
            <w:r w:rsidR="00454C16" w:rsidRPr="00635DD5">
              <w:rPr>
                <w:rFonts w:ascii="Arial" w:hAnsi="Arial" w:cs="Arial"/>
                <w:sz w:val="20"/>
                <w:szCs w:val="20"/>
              </w:rPr>
              <w:t xml:space="preserve">     </w:t>
            </w:r>
            <w:r w:rsidRPr="00635DD5">
              <w:rPr>
                <w:rFonts w:ascii="Arial" w:hAnsi="Arial" w:cs="Arial"/>
                <w:sz w:val="20"/>
                <w:szCs w:val="20"/>
              </w:rPr>
              <w:t xml:space="preserve"> </w:t>
            </w:r>
            <w:r w:rsidR="002A78A6">
              <w:rPr>
                <w:rFonts w:ascii="Arial" w:hAnsi="Arial" w:cs="Arial"/>
                <w:sz w:val="20"/>
                <w:szCs w:val="20"/>
              </w:rPr>
              <w:fldChar w:fldCharType="begin">
                <w:ffData>
                  <w:name w:val=""/>
                  <w:enabled/>
                  <w:calcOnExit w:val="0"/>
                  <w:checkBox>
                    <w:sizeAuto/>
                    <w:default w:val="1"/>
                  </w:checkBox>
                </w:ffData>
              </w:fldChar>
            </w:r>
            <w:r w:rsidR="002A78A6">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sidR="002A78A6">
              <w:rPr>
                <w:rFonts w:ascii="Arial" w:hAnsi="Arial" w:cs="Arial"/>
                <w:sz w:val="20"/>
                <w:szCs w:val="20"/>
              </w:rPr>
              <w:fldChar w:fldCharType="end"/>
            </w:r>
            <w:r w:rsidRPr="00635DD5">
              <w:rPr>
                <w:rFonts w:ascii="Arial" w:hAnsi="Arial" w:cs="Arial"/>
                <w:sz w:val="20"/>
                <w:szCs w:val="20"/>
              </w:rPr>
              <w:t xml:space="preserve">  Pluriannuelle</w:t>
            </w:r>
            <w:r>
              <w:rPr>
                <w:rFonts w:ascii="Arial" w:hAnsi="Arial" w:cs="Arial"/>
                <w:sz w:val="20"/>
                <w:szCs w:val="20"/>
              </w:rPr>
              <w:t> :</w:t>
            </w:r>
            <w:r w:rsidR="00454C16">
              <w:rPr>
                <w:rFonts w:ascii="Arial" w:hAnsi="Arial" w:cs="Arial"/>
                <w:sz w:val="20"/>
                <w:szCs w:val="20"/>
              </w:rPr>
              <w:t xml:space="preserve">               </w:t>
            </w:r>
            <w:r>
              <w:rPr>
                <w:rFonts w:ascii="Arial" w:hAnsi="Arial" w:cs="Arial"/>
                <w:sz w:val="20"/>
                <w:szCs w:val="20"/>
              </w:rPr>
              <w:t xml:space="preserve"> </w:t>
            </w:r>
            <w:r w:rsidR="00454C16">
              <w:rPr>
                <w:rFonts w:ascii="Arial" w:hAnsi="Arial" w:cs="Arial"/>
                <w:sz w:val="20"/>
                <w:szCs w:val="20"/>
              </w:rPr>
              <w:fldChar w:fldCharType="begin">
                <w:ffData>
                  <w:name w:val="CaseACocher62"/>
                  <w:enabled/>
                  <w:calcOnExit w:val="0"/>
                  <w:checkBox>
                    <w:sizeAuto/>
                    <w:default w:val="0"/>
                  </w:checkBox>
                </w:ffData>
              </w:fldChar>
            </w:r>
            <w:r w:rsidR="00454C16">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sidR="00454C16">
              <w:rPr>
                <w:rFonts w:ascii="Arial" w:hAnsi="Arial" w:cs="Arial"/>
                <w:sz w:val="20"/>
                <w:szCs w:val="20"/>
              </w:rPr>
              <w:fldChar w:fldCharType="end"/>
            </w:r>
            <w:r w:rsidR="00454C16">
              <w:rPr>
                <w:rFonts w:ascii="Arial" w:hAnsi="Arial" w:cs="Arial"/>
                <w:sz w:val="20"/>
                <w:szCs w:val="20"/>
              </w:rPr>
              <w:t>Ponctuelle :</w:t>
            </w:r>
            <w:r>
              <w:rPr>
                <w:rFonts w:ascii="Arial" w:hAnsi="Arial" w:cs="Arial"/>
                <w:sz w:val="20"/>
                <w:szCs w:val="20"/>
              </w:rPr>
              <w:br/>
            </w:r>
            <w:r>
              <w:rPr>
                <w:rFonts w:ascii="Arial" w:hAnsi="Arial" w:cs="Arial"/>
                <w:sz w:val="20"/>
                <w:szCs w:val="20"/>
              </w:rPr>
              <w:br/>
              <w:t>Début :</w:t>
            </w:r>
            <w:r w:rsidR="00B30CB5">
              <w:rPr>
                <w:rFonts w:ascii="Arial" w:hAnsi="Arial" w:cs="Arial"/>
                <w:sz w:val="20"/>
                <w:szCs w:val="20"/>
              </w:rPr>
              <w:t xml:space="preserve">     </w:t>
            </w:r>
            <w:r w:rsidR="00A8767B">
              <w:rPr>
                <w:rFonts w:ascii="Arial" w:hAnsi="Arial" w:cs="Arial"/>
                <w:sz w:val="20"/>
                <w:szCs w:val="20"/>
              </w:rPr>
              <w:t>2025</w:t>
            </w:r>
            <w:r w:rsidR="00B30CB5">
              <w:rPr>
                <w:rFonts w:ascii="Arial" w:hAnsi="Arial" w:cs="Arial"/>
                <w:sz w:val="20"/>
                <w:szCs w:val="20"/>
              </w:rPr>
              <w:t xml:space="preserve">                         </w:t>
            </w:r>
            <w:r>
              <w:rPr>
                <w:rFonts w:ascii="Arial" w:hAnsi="Arial" w:cs="Arial"/>
                <w:sz w:val="20"/>
                <w:szCs w:val="20"/>
              </w:rPr>
              <w:t xml:space="preserve"> Fin : </w:t>
            </w:r>
            <w:r w:rsidR="00A8767B">
              <w:rPr>
                <w:rFonts w:ascii="Arial" w:hAnsi="Arial" w:cs="Arial"/>
                <w:sz w:val="20"/>
                <w:szCs w:val="20"/>
              </w:rPr>
              <w:t>2029</w:t>
            </w:r>
          </w:p>
        </w:tc>
      </w:tr>
      <w:tr w:rsidR="00354DE9" w:rsidRPr="00354DE9" w:rsidTr="00996C61">
        <w:trPr>
          <w:trHeight w:val="285"/>
          <w:jc w:val="center"/>
        </w:trPr>
        <w:tc>
          <w:tcPr>
            <w:tcW w:w="2547" w:type="dxa"/>
            <w:shd w:val="clear" w:color="auto" w:fill="auto"/>
            <w:vAlign w:val="center"/>
          </w:tcPr>
          <w:p w:rsidR="008E2932" w:rsidRPr="00354DE9" w:rsidRDefault="008E2932" w:rsidP="00562D16">
            <w:pPr>
              <w:rPr>
                <w:rFonts w:ascii="Arial" w:hAnsi="Arial" w:cs="Arial"/>
                <w:b/>
                <w:sz w:val="20"/>
                <w:szCs w:val="20"/>
              </w:rPr>
            </w:pPr>
            <w:r w:rsidRPr="00354DE9">
              <w:rPr>
                <w:rFonts w:ascii="Arial" w:hAnsi="Arial" w:cs="Arial"/>
                <w:b/>
                <w:sz w:val="20"/>
                <w:szCs w:val="20"/>
              </w:rPr>
              <w:t xml:space="preserve">Partenaires </w:t>
            </w:r>
            <w:r w:rsidR="00562D16">
              <w:rPr>
                <w:rFonts w:ascii="Arial" w:hAnsi="Arial" w:cs="Arial"/>
                <w:b/>
                <w:sz w:val="20"/>
                <w:szCs w:val="20"/>
              </w:rPr>
              <w:t>de l’action</w:t>
            </w:r>
          </w:p>
        </w:tc>
        <w:tc>
          <w:tcPr>
            <w:tcW w:w="6973" w:type="dxa"/>
            <w:gridSpan w:val="4"/>
            <w:tcBorders>
              <w:bottom w:val="single" w:sz="4" w:space="0" w:color="auto"/>
            </w:tcBorders>
            <w:shd w:val="clear" w:color="auto" w:fill="auto"/>
            <w:vAlign w:val="center"/>
          </w:tcPr>
          <w:p w:rsidR="005843B6" w:rsidRPr="00354DE9" w:rsidRDefault="00A8767B" w:rsidP="00F16670">
            <w:pPr>
              <w:rPr>
                <w:rFonts w:ascii="Arial" w:hAnsi="Arial" w:cs="Arial"/>
                <w:sz w:val="20"/>
                <w:szCs w:val="20"/>
              </w:rPr>
            </w:pPr>
            <w:r>
              <w:rPr>
                <w:rFonts w:ascii="Arial" w:hAnsi="Arial" w:cs="Arial"/>
                <w:sz w:val="20"/>
                <w:szCs w:val="20"/>
              </w:rPr>
              <w:t xml:space="preserve">CeA, Coordinateurs séniors, </w:t>
            </w:r>
            <w:r w:rsidR="00C93F93">
              <w:rPr>
                <w:rFonts w:ascii="Arial" w:hAnsi="Arial" w:cs="Arial"/>
                <w:sz w:val="20"/>
                <w:szCs w:val="20"/>
              </w:rPr>
              <w:t>ARIENA, CSC Sarre Union, Grange aux paysages</w:t>
            </w:r>
            <w:r w:rsidR="00B50CF6">
              <w:rPr>
                <w:rFonts w:ascii="Arial" w:hAnsi="Arial" w:cs="Arial"/>
                <w:sz w:val="20"/>
                <w:szCs w:val="20"/>
              </w:rPr>
              <w:t xml:space="preserve">, ESAT, </w:t>
            </w:r>
            <w:proofErr w:type="gramStart"/>
            <w:r w:rsidR="00B50CF6">
              <w:rPr>
                <w:rFonts w:ascii="Arial" w:hAnsi="Arial" w:cs="Arial"/>
                <w:sz w:val="20"/>
                <w:szCs w:val="20"/>
              </w:rPr>
              <w:t>IME ,</w:t>
            </w:r>
            <w:proofErr w:type="gramEnd"/>
            <w:r w:rsidR="00B50CF6">
              <w:rPr>
                <w:rFonts w:ascii="Arial" w:hAnsi="Arial" w:cs="Arial"/>
                <w:sz w:val="20"/>
                <w:szCs w:val="20"/>
              </w:rPr>
              <w:t xml:space="preserve"> LA KUTCH, EHPAD</w:t>
            </w:r>
          </w:p>
        </w:tc>
      </w:tr>
      <w:tr w:rsidR="0046751A" w:rsidRPr="00354DE9" w:rsidTr="00996C61">
        <w:trPr>
          <w:jc w:val="center"/>
        </w:trPr>
        <w:tc>
          <w:tcPr>
            <w:tcW w:w="2547" w:type="dxa"/>
            <w:shd w:val="clear" w:color="auto" w:fill="auto"/>
            <w:vAlign w:val="center"/>
          </w:tcPr>
          <w:p w:rsidR="0046751A" w:rsidRPr="00354DE9" w:rsidRDefault="0046751A" w:rsidP="00BA59FE">
            <w:pPr>
              <w:rPr>
                <w:rFonts w:ascii="Arial" w:hAnsi="Arial" w:cs="Arial"/>
                <w:b/>
                <w:sz w:val="20"/>
                <w:szCs w:val="20"/>
              </w:rPr>
            </w:pPr>
            <w:r w:rsidRPr="00354DE9">
              <w:rPr>
                <w:rFonts w:ascii="Arial" w:hAnsi="Arial" w:cs="Arial"/>
                <w:b/>
                <w:sz w:val="20"/>
                <w:szCs w:val="20"/>
              </w:rPr>
              <w:t>Public visé</w:t>
            </w:r>
          </w:p>
        </w:tc>
        <w:tc>
          <w:tcPr>
            <w:tcW w:w="3486" w:type="dxa"/>
            <w:gridSpan w:val="3"/>
            <w:shd w:val="clear" w:color="auto" w:fill="auto"/>
            <w:vAlign w:val="center"/>
          </w:tcPr>
          <w:p w:rsidR="00AC64C8"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AC64C8" w:rsidRPr="00EA7DFE">
              <w:rPr>
                <w:rFonts w:ascii="Arial" w:eastAsia="Times New Roman" w:hAnsi="Arial" w:cs="Arial"/>
                <w:sz w:val="20"/>
                <w:szCs w:val="20"/>
                <w:lang w:eastAsia="fr-FR"/>
              </w:rPr>
              <w:t>Jeunes enfants (0 à 6 ans)</w:t>
            </w:r>
          </w:p>
          <w:p w:rsidR="0046751A" w:rsidRPr="00EA7DFE" w:rsidRDefault="00A8767B"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 xml:space="preserve">Enfants (7 à 11 ans) </w:t>
            </w:r>
          </w:p>
          <w:p w:rsidR="0046751A" w:rsidRPr="00EA7DFE" w:rsidRDefault="00C93F93"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Adolescents (12 à 15 ans)</w:t>
            </w:r>
          </w:p>
          <w:p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Jeunes Adultes (16 à 25 ans)</w:t>
            </w:r>
            <w:r w:rsidR="0046751A" w:rsidRPr="00EA7DFE">
              <w:rPr>
                <w:rFonts w:ascii="Arial" w:eastAsia="Times New Roman" w:hAnsi="Arial" w:cs="Arial"/>
                <w:sz w:val="20"/>
                <w:szCs w:val="20"/>
                <w:lang w:eastAsia="fr-FR"/>
              </w:rPr>
              <w:tab/>
            </w:r>
          </w:p>
          <w:p w:rsidR="0046751A" w:rsidRPr="00EA7DFE" w:rsidRDefault="0046751A" w:rsidP="00BA59FE">
            <w:pPr>
              <w:tabs>
                <w:tab w:val="left" w:pos="3123"/>
              </w:tabs>
              <w:rPr>
                <w:rFonts w:ascii="Arial" w:eastAsia="Times New Roman" w:hAnsi="Arial" w:cs="Arial"/>
                <w:sz w:val="20"/>
                <w:szCs w:val="20"/>
                <w:lang w:eastAsia="fr-FR"/>
              </w:rPr>
            </w:pPr>
            <w:r w:rsidRPr="00EA7DFE">
              <w:rPr>
                <w:rFonts w:ascii="Arial" w:hAnsi="Arial" w:cs="Arial"/>
                <w:sz w:val="20"/>
                <w:szCs w:val="20"/>
              </w:rPr>
              <w:fldChar w:fldCharType="begin">
                <w:ffData>
                  <w:name w:val="CaseACocher61"/>
                  <w:enabled/>
                  <w:calcOnExit w:val="0"/>
                  <w:checkBox>
                    <w:sizeAuto/>
                    <w:default w:val="0"/>
                  </w:checkBox>
                </w:ffData>
              </w:fldChar>
            </w:r>
            <w:r w:rsidRPr="00EA7DFE">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sidRPr="00EA7DFE">
              <w:rPr>
                <w:rFonts w:ascii="Arial" w:hAnsi="Arial" w:cs="Arial"/>
                <w:sz w:val="20"/>
                <w:szCs w:val="20"/>
              </w:rPr>
              <w:fldChar w:fldCharType="end"/>
            </w:r>
            <w:r w:rsidRPr="00EA7DFE">
              <w:rPr>
                <w:rFonts w:ascii="Arial" w:hAnsi="Arial" w:cs="Arial"/>
                <w:sz w:val="20"/>
                <w:szCs w:val="20"/>
              </w:rPr>
              <w:t xml:space="preserve"> </w:t>
            </w:r>
            <w:r w:rsidRPr="00EA7DFE">
              <w:rPr>
                <w:rFonts w:ascii="Arial" w:eastAsia="Times New Roman" w:hAnsi="Arial" w:cs="Arial"/>
                <w:sz w:val="20"/>
                <w:szCs w:val="20"/>
                <w:lang w:eastAsia="fr-FR"/>
              </w:rPr>
              <w:t>Adultes (26 à 65 ans)</w:t>
            </w:r>
          </w:p>
          <w:p w:rsidR="0046751A" w:rsidRPr="00EA7DFE" w:rsidRDefault="00A8767B"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Personnes âgées (&gt;65 ans)</w:t>
            </w:r>
          </w:p>
          <w:p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b/>
                <w:sz w:val="20"/>
                <w:szCs w:val="20"/>
                <w:lang w:eastAsia="fr-FR"/>
              </w:rPr>
              <w:t>Professionnels*</w:t>
            </w:r>
          </w:p>
          <w:p w:rsidR="0046751A" w:rsidRPr="00EA7DFE" w:rsidRDefault="00A8767B" w:rsidP="00F47D59">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46751A" w:rsidRPr="00EA7DFE">
              <w:rPr>
                <w:rFonts w:ascii="Arial" w:eastAsia="Times New Roman" w:hAnsi="Arial" w:cs="Arial"/>
                <w:sz w:val="20"/>
                <w:szCs w:val="20"/>
                <w:lang w:eastAsia="fr-FR"/>
              </w:rPr>
              <w:t xml:space="preserve">Autre (Précisez) : </w:t>
            </w:r>
            <w:r>
              <w:rPr>
                <w:rFonts w:ascii="Arial" w:eastAsia="Times New Roman" w:hAnsi="Arial" w:cs="Arial"/>
                <w:sz w:val="20"/>
                <w:szCs w:val="20"/>
                <w:lang w:eastAsia="fr-FR"/>
              </w:rPr>
              <w:t>Personnes en situation de handicap</w:t>
            </w:r>
          </w:p>
        </w:tc>
        <w:tc>
          <w:tcPr>
            <w:tcW w:w="3487" w:type="dxa"/>
            <w:shd w:val="clear" w:color="auto" w:fill="auto"/>
            <w:vAlign w:val="center"/>
          </w:tcPr>
          <w:p w:rsidR="0046751A" w:rsidRDefault="00AC64C8" w:rsidP="00BA59FE">
            <w:pPr>
              <w:tabs>
                <w:tab w:val="left" w:pos="3123"/>
              </w:tabs>
              <w:rPr>
                <w:rFonts w:ascii="Arial" w:eastAsia="Times New Roman" w:hAnsi="Arial" w:cs="Arial"/>
                <w:sz w:val="20"/>
                <w:szCs w:val="20"/>
                <w:lang w:eastAsia="fr-FR"/>
              </w:rPr>
            </w:pPr>
            <w:r w:rsidRPr="00354DE9">
              <w:rPr>
                <w:rFonts w:ascii="Arial" w:eastAsia="Times New Roman" w:hAnsi="Arial" w:cs="Arial"/>
                <w:b/>
                <w:i/>
                <w:sz w:val="20"/>
                <w:szCs w:val="20"/>
                <w:lang w:eastAsia="fr-FR"/>
              </w:rPr>
              <w:t>*</w:t>
            </w:r>
            <w:r w:rsidRPr="00354DE9">
              <w:rPr>
                <w:rFonts w:ascii="Arial" w:hAnsi="Arial" w:cs="Arial"/>
                <w:sz w:val="20"/>
                <w:szCs w:val="20"/>
              </w:rPr>
              <w:t xml:space="preserve"> </w:t>
            </w:r>
            <w:r w:rsidR="0046751A" w:rsidRPr="00354DE9">
              <w:rPr>
                <w:rFonts w:ascii="Arial" w:eastAsia="Times New Roman" w:hAnsi="Arial" w:cs="Arial"/>
                <w:b/>
                <w:i/>
                <w:sz w:val="20"/>
                <w:szCs w:val="20"/>
                <w:lang w:eastAsia="fr-FR"/>
              </w:rPr>
              <w:t xml:space="preserve">Préciser si professionnels </w:t>
            </w:r>
            <w:r w:rsidR="0046751A" w:rsidRPr="00354DE9">
              <w:rPr>
                <w:rFonts w:ascii="Arial" w:eastAsia="Times New Roman" w:hAnsi="Arial" w:cs="Arial"/>
                <w:sz w:val="20"/>
                <w:szCs w:val="20"/>
                <w:lang w:eastAsia="fr-FR"/>
              </w:rPr>
              <w:t>:</w:t>
            </w:r>
          </w:p>
          <w:p w:rsidR="0046751A"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Médical</w:t>
            </w:r>
          </w:p>
          <w:p w:rsidR="0046751A"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Paramédical</w:t>
            </w:r>
          </w:p>
          <w:p w:rsidR="008D747C"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8D747C">
              <w:rPr>
                <w:rFonts w:ascii="Arial" w:hAnsi="Arial" w:cs="Arial"/>
                <w:sz w:val="20"/>
                <w:szCs w:val="20"/>
              </w:rPr>
              <w:t xml:space="preserve"> Médico-social</w:t>
            </w:r>
          </w:p>
          <w:p w:rsidR="0046751A"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Social</w:t>
            </w:r>
          </w:p>
          <w:p w:rsidR="0046751A" w:rsidRDefault="00B30CB5" w:rsidP="00BA59FE">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la prévention et de la promotion de la santé</w:t>
            </w:r>
            <w:r w:rsidR="0046751A" w:rsidRPr="00354DE9">
              <w:rPr>
                <w:rFonts w:ascii="Arial" w:hAnsi="Arial" w:cs="Arial"/>
                <w:sz w:val="20"/>
                <w:szCs w:val="20"/>
              </w:rPr>
              <w:t xml:space="preserve"> </w:t>
            </w:r>
          </w:p>
          <w:p w:rsidR="0046751A"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l’éducation/la formation</w:t>
            </w:r>
          </w:p>
          <w:p w:rsidR="0046751A"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la culture/Loisirs</w:t>
            </w:r>
          </w:p>
          <w:p w:rsidR="0046751A" w:rsidRPr="00354DE9" w:rsidRDefault="0046751A" w:rsidP="00BA59FE">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Pr="00354DE9">
              <w:rPr>
                <w:rFonts w:ascii="Arial" w:hAnsi="Arial" w:cs="Arial"/>
                <w:sz w:val="20"/>
                <w:szCs w:val="20"/>
              </w:rPr>
              <w:t xml:space="preserve"> </w:t>
            </w:r>
            <w:r w:rsidRPr="00354DE9">
              <w:rPr>
                <w:rFonts w:ascii="Arial" w:eastAsia="Times New Roman" w:hAnsi="Arial" w:cs="Arial"/>
                <w:sz w:val="20"/>
                <w:szCs w:val="20"/>
                <w:lang w:eastAsia="fr-FR"/>
              </w:rPr>
              <w:t>Autre (Précisez) :</w:t>
            </w:r>
            <w:r>
              <w:rPr>
                <w:rFonts w:ascii="Arial" w:eastAsia="Times New Roman" w:hAnsi="Arial" w:cs="Arial"/>
                <w:sz w:val="20"/>
                <w:szCs w:val="20"/>
                <w:lang w:eastAsia="fr-FR"/>
              </w:rPr>
              <w:t xml:space="preserve"> </w:t>
            </w:r>
          </w:p>
        </w:tc>
      </w:tr>
      <w:tr w:rsidR="00354DE9" w:rsidRPr="00354DE9" w:rsidTr="00C55AAD">
        <w:trPr>
          <w:trHeight w:val="346"/>
          <w:jc w:val="center"/>
        </w:trPr>
        <w:tc>
          <w:tcPr>
            <w:tcW w:w="2547" w:type="dxa"/>
            <w:shd w:val="clear" w:color="auto" w:fill="FFFFFF" w:themeFill="background1"/>
            <w:vAlign w:val="center"/>
          </w:tcPr>
          <w:p w:rsidR="008E2932" w:rsidRPr="00354DE9" w:rsidRDefault="008E2932" w:rsidP="00354DE9">
            <w:pPr>
              <w:rPr>
                <w:rFonts w:ascii="Arial" w:hAnsi="Arial" w:cs="Arial"/>
                <w:b/>
                <w:sz w:val="20"/>
                <w:szCs w:val="20"/>
              </w:rPr>
            </w:pPr>
            <w:r w:rsidRPr="00354DE9">
              <w:rPr>
                <w:rFonts w:ascii="Arial" w:hAnsi="Arial" w:cs="Arial"/>
                <w:b/>
                <w:sz w:val="20"/>
                <w:szCs w:val="20"/>
              </w:rPr>
              <w:t xml:space="preserve">Territoire </w:t>
            </w:r>
            <w:r w:rsidR="00354DE9" w:rsidRPr="00354DE9">
              <w:rPr>
                <w:rFonts w:ascii="Arial" w:hAnsi="Arial" w:cs="Arial"/>
                <w:b/>
                <w:sz w:val="20"/>
                <w:szCs w:val="20"/>
              </w:rPr>
              <w:t>d’intervention</w:t>
            </w:r>
          </w:p>
        </w:tc>
        <w:tc>
          <w:tcPr>
            <w:tcW w:w="6973" w:type="dxa"/>
            <w:gridSpan w:val="4"/>
            <w:vAlign w:val="center"/>
          </w:tcPr>
          <w:p w:rsidR="008E2932" w:rsidRPr="00354DE9" w:rsidRDefault="009E638F" w:rsidP="00F16670">
            <w:pPr>
              <w:rPr>
                <w:rFonts w:ascii="Arial" w:hAnsi="Arial" w:cs="Arial"/>
                <w:sz w:val="20"/>
                <w:szCs w:val="20"/>
              </w:rPr>
            </w:pPr>
            <w:r>
              <w:rPr>
                <w:rFonts w:ascii="Arial" w:hAnsi="Arial" w:cs="Arial"/>
                <w:sz w:val="20"/>
                <w:szCs w:val="20"/>
              </w:rPr>
              <w:t>Territoire du CLS (4 communautés de communes)</w:t>
            </w:r>
          </w:p>
        </w:tc>
      </w:tr>
      <w:tr w:rsidR="00F71D52" w:rsidRPr="00354DE9" w:rsidTr="00996C61">
        <w:trPr>
          <w:trHeight w:val="350"/>
          <w:jc w:val="center"/>
        </w:trPr>
        <w:tc>
          <w:tcPr>
            <w:tcW w:w="2547" w:type="dxa"/>
            <w:vMerge w:val="restart"/>
            <w:shd w:val="clear" w:color="auto" w:fill="auto"/>
            <w:vAlign w:val="center"/>
          </w:tcPr>
          <w:p w:rsidR="00F71D52" w:rsidRPr="00354DE9" w:rsidRDefault="00F71D52" w:rsidP="0057104E">
            <w:pPr>
              <w:rPr>
                <w:rFonts w:ascii="Arial" w:hAnsi="Arial" w:cs="Arial"/>
                <w:b/>
                <w:sz w:val="20"/>
                <w:szCs w:val="20"/>
              </w:rPr>
            </w:pPr>
            <w:r w:rsidRPr="00354DE9">
              <w:rPr>
                <w:rFonts w:ascii="Arial" w:hAnsi="Arial" w:cs="Arial"/>
                <w:b/>
                <w:sz w:val="20"/>
                <w:szCs w:val="20"/>
              </w:rPr>
              <w:t xml:space="preserve">Financement </w:t>
            </w:r>
          </w:p>
        </w:tc>
        <w:tc>
          <w:tcPr>
            <w:tcW w:w="1789" w:type="dxa"/>
            <w:gridSpan w:val="2"/>
            <w:shd w:val="clear" w:color="auto" w:fill="auto"/>
            <w:vAlign w:val="center"/>
          </w:tcPr>
          <w:p w:rsidR="00F71D52" w:rsidRPr="002A03EA" w:rsidRDefault="00F71D52" w:rsidP="00F16670">
            <w:pPr>
              <w:rPr>
                <w:rFonts w:ascii="Arial" w:hAnsi="Arial" w:cs="Arial"/>
                <w:i/>
                <w:sz w:val="18"/>
                <w:szCs w:val="18"/>
              </w:rPr>
            </w:pPr>
            <w:r w:rsidRPr="002A03EA">
              <w:rPr>
                <w:rFonts w:ascii="Arial" w:hAnsi="Arial" w:cs="Arial"/>
                <w:i/>
                <w:sz w:val="18"/>
                <w:szCs w:val="18"/>
              </w:rPr>
              <w:t>Budget global prévisionnel</w:t>
            </w:r>
          </w:p>
        </w:tc>
        <w:tc>
          <w:tcPr>
            <w:tcW w:w="5184" w:type="dxa"/>
            <w:gridSpan w:val="2"/>
            <w:shd w:val="clear" w:color="auto" w:fill="auto"/>
            <w:vAlign w:val="center"/>
          </w:tcPr>
          <w:p w:rsidR="007452AB" w:rsidRDefault="007E736E" w:rsidP="00F16670">
            <w:pPr>
              <w:rPr>
                <w:rFonts w:ascii="Arial" w:hAnsi="Arial" w:cs="Arial"/>
                <w:sz w:val="20"/>
                <w:szCs w:val="20"/>
              </w:rPr>
            </w:pPr>
            <w:r>
              <w:rPr>
                <w:rFonts w:ascii="Arial" w:hAnsi="Arial" w:cs="Arial"/>
                <w:sz w:val="20"/>
                <w:szCs w:val="20"/>
              </w:rPr>
              <w:t>Médiation animale : 3 séances / an</w:t>
            </w:r>
            <w:r w:rsidR="00C11373">
              <w:rPr>
                <w:rFonts w:ascii="Arial" w:hAnsi="Arial" w:cs="Arial"/>
                <w:sz w:val="20"/>
                <w:szCs w:val="20"/>
              </w:rPr>
              <w:t xml:space="preserve"> </w:t>
            </w:r>
          </w:p>
          <w:p w:rsidR="007E736E" w:rsidRDefault="007E736E" w:rsidP="00F16670">
            <w:pPr>
              <w:rPr>
                <w:rFonts w:ascii="Arial" w:hAnsi="Arial" w:cs="Arial"/>
                <w:sz w:val="20"/>
                <w:szCs w:val="20"/>
              </w:rPr>
            </w:pPr>
            <w:r>
              <w:rPr>
                <w:rFonts w:ascii="Arial" w:hAnsi="Arial" w:cs="Arial"/>
                <w:sz w:val="20"/>
                <w:szCs w:val="20"/>
              </w:rPr>
              <w:t>Balades :</w:t>
            </w:r>
          </w:p>
          <w:p w:rsidR="007E736E" w:rsidRDefault="007E736E" w:rsidP="00F16670">
            <w:pPr>
              <w:rPr>
                <w:rFonts w:ascii="Arial" w:hAnsi="Arial" w:cs="Arial"/>
                <w:sz w:val="20"/>
                <w:szCs w:val="20"/>
              </w:rPr>
            </w:pPr>
            <w:r>
              <w:rPr>
                <w:rFonts w:ascii="Arial" w:hAnsi="Arial" w:cs="Arial"/>
                <w:sz w:val="20"/>
                <w:szCs w:val="20"/>
              </w:rPr>
              <w:t>KUTCH : 3 séances/ an</w:t>
            </w:r>
          </w:p>
          <w:p w:rsidR="007E736E" w:rsidRDefault="007E736E" w:rsidP="00F16670">
            <w:pPr>
              <w:rPr>
                <w:rFonts w:ascii="Arial" w:hAnsi="Arial" w:cs="Arial"/>
                <w:sz w:val="20"/>
                <w:szCs w:val="20"/>
              </w:rPr>
            </w:pPr>
            <w:r>
              <w:rPr>
                <w:rFonts w:ascii="Arial" w:hAnsi="Arial" w:cs="Arial"/>
                <w:sz w:val="20"/>
                <w:szCs w:val="20"/>
              </w:rPr>
              <w:t>Ateliers</w:t>
            </w:r>
            <w:r w:rsidR="0016489D">
              <w:rPr>
                <w:rFonts w:ascii="Arial" w:hAnsi="Arial" w:cs="Arial"/>
                <w:sz w:val="20"/>
                <w:szCs w:val="20"/>
              </w:rPr>
              <w:t> :</w:t>
            </w:r>
          </w:p>
          <w:p w:rsidR="007E736E" w:rsidRPr="00354DE9" w:rsidRDefault="007E736E" w:rsidP="00F16670">
            <w:pPr>
              <w:rPr>
                <w:rFonts w:ascii="Arial" w:hAnsi="Arial" w:cs="Arial"/>
                <w:sz w:val="20"/>
                <w:szCs w:val="20"/>
              </w:rPr>
            </w:pPr>
            <w:r>
              <w:rPr>
                <w:rFonts w:ascii="Arial" w:hAnsi="Arial" w:cs="Arial"/>
                <w:sz w:val="20"/>
                <w:szCs w:val="20"/>
              </w:rPr>
              <w:t xml:space="preserve">Parcours ACTIV SANTE : </w:t>
            </w:r>
            <w:r w:rsidR="00461FF9">
              <w:rPr>
                <w:rFonts w:ascii="Arial" w:hAnsi="Arial" w:cs="Arial"/>
                <w:sz w:val="20"/>
                <w:szCs w:val="20"/>
              </w:rPr>
              <w:t>2000 / parcours</w:t>
            </w:r>
            <w:r w:rsidR="0016489D">
              <w:rPr>
                <w:rFonts w:ascii="Arial" w:hAnsi="Arial" w:cs="Arial"/>
                <w:sz w:val="20"/>
                <w:szCs w:val="20"/>
              </w:rPr>
              <w:t xml:space="preserve"> - 8000</w:t>
            </w:r>
          </w:p>
        </w:tc>
      </w:tr>
      <w:tr w:rsidR="00F71D52" w:rsidRPr="00354DE9" w:rsidTr="00996C61">
        <w:trPr>
          <w:trHeight w:val="199"/>
          <w:jc w:val="center"/>
        </w:trPr>
        <w:tc>
          <w:tcPr>
            <w:tcW w:w="2547" w:type="dxa"/>
            <w:vMerge/>
            <w:shd w:val="clear" w:color="auto" w:fill="auto"/>
            <w:vAlign w:val="center"/>
          </w:tcPr>
          <w:p w:rsidR="00F71D52" w:rsidRPr="00354DE9" w:rsidRDefault="00F71D52" w:rsidP="0057104E">
            <w:pPr>
              <w:rPr>
                <w:rFonts w:ascii="Arial" w:hAnsi="Arial" w:cs="Arial"/>
                <w:b/>
                <w:sz w:val="20"/>
                <w:szCs w:val="20"/>
              </w:rPr>
            </w:pPr>
          </w:p>
        </w:tc>
        <w:tc>
          <w:tcPr>
            <w:tcW w:w="1789" w:type="dxa"/>
            <w:gridSpan w:val="2"/>
            <w:shd w:val="clear" w:color="auto" w:fill="auto"/>
            <w:vAlign w:val="center"/>
          </w:tcPr>
          <w:p w:rsidR="00F71D52" w:rsidRPr="00F71D52" w:rsidRDefault="00F71D52" w:rsidP="00BA59FE">
            <w:pPr>
              <w:rPr>
                <w:rFonts w:ascii="Arial" w:hAnsi="Arial" w:cs="Arial"/>
                <w:i/>
                <w:sz w:val="18"/>
                <w:szCs w:val="18"/>
              </w:rPr>
            </w:pPr>
            <w:r w:rsidRPr="00F71D52">
              <w:rPr>
                <w:rFonts w:ascii="Arial" w:hAnsi="Arial" w:cs="Arial"/>
                <w:i/>
                <w:sz w:val="18"/>
                <w:szCs w:val="18"/>
              </w:rPr>
              <w:t>Financeurs et montants</w:t>
            </w:r>
          </w:p>
        </w:tc>
        <w:tc>
          <w:tcPr>
            <w:tcW w:w="5184" w:type="dxa"/>
            <w:gridSpan w:val="2"/>
            <w:shd w:val="clear" w:color="auto" w:fill="auto"/>
            <w:vAlign w:val="center"/>
          </w:tcPr>
          <w:p w:rsidR="00F71D52" w:rsidRDefault="007E736E" w:rsidP="00F16670">
            <w:pPr>
              <w:rPr>
                <w:rFonts w:ascii="Arial" w:hAnsi="Arial" w:cs="Arial"/>
                <w:sz w:val="20"/>
                <w:szCs w:val="20"/>
              </w:rPr>
            </w:pPr>
            <w:r>
              <w:rPr>
                <w:rFonts w:ascii="Arial" w:hAnsi="Arial" w:cs="Arial"/>
                <w:sz w:val="20"/>
                <w:szCs w:val="20"/>
              </w:rPr>
              <w:t xml:space="preserve">Conférence des financeurs </w:t>
            </w:r>
          </w:p>
          <w:p w:rsidR="00553FA2" w:rsidRDefault="007E736E" w:rsidP="00F16670">
            <w:pPr>
              <w:rPr>
                <w:rFonts w:ascii="Arial" w:hAnsi="Arial" w:cs="Arial"/>
                <w:sz w:val="20"/>
                <w:szCs w:val="20"/>
              </w:rPr>
            </w:pPr>
            <w:r>
              <w:rPr>
                <w:rFonts w:ascii="Arial" w:hAnsi="Arial" w:cs="Arial"/>
                <w:sz w:val="20"/>
                <w:szCs w:val="20"/>
              </w:rPr>
              <w:t>Coup de pouce prévention</w:t>
            </w:r>
          </w:p>
          <w:p w:rsidR="005B76C9" w:rsidRPr="00354DE9" w:rsidRDefault="005B76C9" w:rsidP="00F16670">
            <w:pPr>
              <w:rPr>
                <w:rFonts w:ascii="Arial" w:hAnsi="Arial" w:cs="Arial"/>
                <w:sz w:val="20"/>
                <w:szCs w:val="20"/>
              </w:rPr>
            </w:pPr>
            <w:r>
              <w:rPr>
                <w:rFonts w:ascii="Arial" w:hAnsi="Arial" w:cs="Arial"/>
                <w:sz w:val="20"/>
                <w:szCs w:val="20"/>
              </w:rPr>
              <w:t>RLAM</w:t>
            </w:r>
          </w:p>
        </w:tc>
      </w:tr>
      <w:tr w:rsidR="00F71D52" w:rsidRPr="00354DE9" w:rsidTr="00996C61">
        <w:trPr>
          <w:trHeight w:val="500"/>
          <w:jc w:val="center"/>
        </w:trPr>
        <w:tc>
          <w:tcPr>
            <w:tcW w:w="2547" w:type="dxa"/>
            <w:vMerge/>
            <w:shd w:val="clear" w:color="auto" w:fill="auto"/>
            <w:vAlign w:val="center"/>
          </w:tcPr>
          <w:p w:rsidR="00F71D52" w:rsidRPr="00354DE9" w:rsidRDefault="00F71D52" w:rsidP="0057104E">
            <w:pPr>
              <w:rPr>
                <w:rFonts w:ascii="Arial" w:hAnsi="Arial" w:cs="Arial"/>
                <w:b/>
                <w:sz w:val="20"/>
                <w:szCs w:val="20"/>
              </w:rPr>
            </w:pPr>
          </w:p>
        </w:tc>
        <w:tc>
          <w:tcPr>
            <w:tcW w:w="1789" w:type="dxa"/>
            <w:gridSpan w:val="2"/>
            <w:shd w:val="clear" w:color="auto" w:fill="auto"/>
            <w:vAlign w:val="center"/>
          </w:tcPr>
          <w:p w:rsidR="00F71D52" w:rsidRPr="00F71D52" w:rsidRDefault="00F71D52" w:rsidP="00BA59FE">
            <w:pPr>
              <w:rPr>
                <w:rFonts w:ascii="Arial" w:hAnsi="Arial" w:cs="Arial"/>
                <w:sz w:val="18"/>
                <w:szCs w:val="18"/>
              </w:rPr>
            </w:pPr>
            <w:r w:rsidRPr="00F71D52">
              <w:rPr>
                <w:rFonts w:ascii="Arial" w:hAnsi="Arial" w:cs="Arial"/>
                <w:sz w:val="18"/>
                <w:szCs w:val="18"/>
              </w:rPr>
              <w:t xml:space="preserve">Autres ressources mobilisables </w:t>
            </w:r>
            <w:r w:rsidRPr="00F71D52">
              <w:rPr>
                <w:rFonts w:ascii="Arial" w:hAnsi="Arial" w:cs="Arial"/>
                <w:i/>
                <w:sz w:val="18"/>
                <w:szCs w:val="18"/>
              </w:rPr>
              <w:t>(Matériel, humaine)</w:t>
            </w:r>
          </w:p>
        </w:tc>
        <w:tc>
          <w:tcPr>
            <w:tcW w:w="5184" w:type="dxa"/>
            <w:gridSpan w:val="2"/>
            <w:shd w:val="clear" w:color="auto" w:fill="auto"/>
            <w:vAlign w:val="center"/>
          </w:tcPr>
          <w:p w:rsidR="00F71D52" w:rsidRDefault="007E736E" w:rsidP="00F16670">
            <w:pPr>
              <w:rPr>
                <w:rFonts w:ascii="Arial" w:hAnsi="Arial" w:cs="Arial"/>
                <w:sz w:val="20"/>
                <w:szCs w:val="20"/>
              </w:rPr>
            </w:pPr>
            <w:r>
              <w:rPr>
                <w:rFonts w:ascii="Arial" w:hAnsi="Arial" w:cs="Arial"/>
                <w:sz w:val="20"/>
                <w:szCs w:val="20"/>
              </w:rPr>
              <w:t>Terrain de la mairie</w:t>
            </w:r>
          </w:p>
          <w:p w:rsidR="007E736E" w:rsidRPr="00354DE9" w:rsidRDefault="007E736E" w:rsidP="00F16670">
            <w:pPr>
              <w:rPr>
                <w:rFonts w:ascii="Arial" w:hAnsi="Arial" w:cs="Arial"/>
                <w:sz w:val="20"/>
                <w:szCs w:val="20"/>
              </w:rPr>
            </w:pPr>
            <w:r>
              <w:rPr>
                <w:rFonts w:ascii="Arial" w:hAnsi="Arial" w:cs="Arial"/>
                <w:sz w:val="20"/>
                <w:szCs w:val="20"/>
              </w:rPr>
              <w:t>Ateliers CTG parents enfants CSC</w:t>
            </w:r>
          </w:p>
        </w:tc>
      </w:tr>
      <w:tr w:rsidR="00143098" w:rsidRPr="00354DE9" w:rsidTr="00EE1636">
        <w:trPr>
          <w:trHeight w:val="554"/>
          <w:jc w:val="center"/>
        </w:trPr>
        <w:tc>
          <w:tcPr>
            <w:tcW w:w="2547" w:type="dxa"/>
            <w:vMerge w:val="restart"/>
            <w:shd w:val="clear" w:color="auto" w:fill="FFFFFF" w:themeFill="background1"/>
            <w:vAlign w:val="center"/>
          </w:tcPr>
          <w:p w:rsidR="00143098" w:rsidRPr="00354DE9" w:rsidRDefault="00143098" w:rsidP="002E571E">
            <w:pPr>
              <w:rPr>
                <w:rFonts w:ascii="Arial" w:hAnsi="Arial" w:cs="Arial"/>
                <w:b/>
                <w:sz w:val="20"/>
                <w:szCs w:val="20"/>
              </w:rPr>
            </w:pPr>
            <w:r w:rsidRPr="00354DE9">
              <w:rPr>
                <w:rFonts w:ascii="Arial" w:hAnsi="Arial" w:cs="Arial"/>
                <w:b/>
                <w:sz w:val="20"/>
                <w:szCs w:val="20"/>
              </w:rPr>
              <w:t>Déterminants de santé visés</w:t>
            </w:r>
          </w:p>
        </w:tc>
        <w:tc>
          <w:tcPr>
            <w:tcW w:w="6973" w:type="dxa"/>
            <w:gridSpan w:val="4"/>
            <w:vAlign w:val="center"/>
          </w:tcPr>
          <w:p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Système de soins</w:t>
            </w:r>
          </w:p>
          <w:p w:rsidR="00143098" w:rsidRPr="00354DE9" w:rsidRDefault="00B30CB5"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Accessibilité (géographique, financière, socio-culturelle, …)</w:t>
            </w:r>
          </w:p>
          <w:p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Globalité (synergie des composantes, prise en compte des conditions sociales)</w:t>
            </w:r>
          </w:p>
          <w:p w:rsidR="00143098" w:rsidRPr="00354DE9" w:rsidRDefault="00B30CB5" w:rsidP="00F16670">
            <w:pPr>
              <w:rPr>
                <w:rFonts w:ascii="Arial" w:eastAsia="Times New Roman" w:hAnsi="Arial" w:cs="Arial"/>
                <w:iCs/>
                <w:sz w:val="20"/>
                <w:szCs w:val="20"/>
                <w:lang w:eastAsia="fr-FR"/>
              </w:rPr>
            </w:pPr>
            <w:r>
              <w:rPr>
                <w:rFonts w:ascii="Arial" w:hAnsi="Arial" w:cs="Arial"/>
                <w:sz w:val="20"/>
                <w:szCs w:val="20"/>
              </w:rPr>
              <w:fldChar w:fldCharType="begin">
                <w:ffData>
                  <w:name w:val="CaseACocher61"/>
                  <w:enabled/>
                  <w:calcOnExit w:val="0"/>
                  <w:checkBox>
                    <w:sizeAuto/>
                    <w:default w:val="0"/>
                  </w:checkBox>
                </w:ffData>
              </w:fldChar>
            </w:r>
            <w:bookmarkStart w:id="1" w:name="CaseACocher61"/>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bookmarkEnd w:id="1"/>
            <w:r w:rsidR="00143098" w:rsidRPr="00354DE9">
              <w:rPr>
                <w:rFonts w:ascii="Arial" w:eastAsia="Times New Roman" w:hAnsi="Arial" w:cs="Arial"/>
                <w:iCs/>
                <w:sz w:val="20"/>
                <w:szCs w:val="20"/>
                <w:lang w:eastAsia="fr-FR"/>
              </w:rPr>
              <w:t xml:space="preserve"> Continuité (informationnelle, relationnelle, clinique)</w:t>
            </w:r>
          </w:p>
          <w:p w:rsidR="00143098" w:rsidRPr="00354DE9" w:rsidRDefault="00BD43A8" w:rsidP="00F16670">
            <w:pPr>
              <w:rPr>
                <w:rFonts w:ascii="Arial" w:eastAsia="Times New Roman" w:hAnsi="Arial" w:cs="Arial"/>
                <w:iCs/>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7F5EE5">
              <w:rPr>
                <w:rFonts w:ascii="Arial" w:eastAsia="Times New Roman" w:hAnsi="Arial" w:cs="Arial"/>
                <w:iCs/>
                <w:sz w:val="20"/>
                <w:szCs w:val="20"/>
                <w:lang w:eastAsia="fr-FR"/>
              </w:rPr>
              <w:t xml:space="preserve"> R</w:t>
            </w:r>
            <w:r w:rsidR="00143098" w:rsidRPr="00354DE9">
              <w:rPr>
                <w:rFonts w:ascii="Arial" w:eastAsia="Times New Roman" w:hAnsi="Arial" w:cs="Arial"/>
                <w:iCs/>
                <w:sz w:val="20"/>
                <w:szCs w:val="20"/>
                <w:lang w:eastAsia="fr-FR"/>
              </w:rPr>
              <w:t>éactivité (respect des attentes des patients, satisfaction des patients)</w:t>
            </w:r>
          </w:p>
          <w:p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Efficacité et sécurité</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EA7DFE" w:rsidRDefault="00143098" w:rsidP="00F16670">
            <w:pPr>
              <w:rPr>
                <w:rFonts w:ascii="Arial" w:hAnsi="Arial" w:cs="Arial"/>
                <w:b/>
                <w:noProof/>
                <w:sz w:val="20"/>
                <w:szCs w:val="20"/>
                <w:lang w:eastAsia="fr-FR"/>
              </w:rPr>
            </w:pPr>
            <w:r w:rsidRPr="00EA7DFE">
              <w:rPr>
                <w:rFonts w:ascii="Arial" w:hAnsi="Arial" w:cs="Arial"/>
                <w:b/>
                <w:noProof/>
                <w:sz w:val="20"/>
                <w:szCs w:val="20"/>
                <w:lang w:eastAsia="fr-FR"/>
              </w:rPr>
              <w:t xml:space="preserve">Mode de vie </w:t>
            </w:r>
          </w:p>
          <w:p w:rsidR="00143098" w:rsidRPr="00EA7DFE" w:rsidRDefault="00B30CB5" w:rsidP="00F16670">
            <w:pPr>
              <w:rPr>
                <w:rFonts w:ascii="Arial" w:hAnsi="Arial" w:cs="Arial"/>
                <w:i/>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D9224D">
              <w:rPr>
                <w:rFonts w:ascii="Arial" w:hAnsi="Arial" w:cs="Arial"/>
                <w:sz w:val="20"/>
                <w:szCs w:val="20"/>
              </w:rPr>
              <w:t xml:space="preserve"> </w:t>
            </w:r>
            <w:r w:rsidR="00143098" w:rsidRPr="00EA7DFE">
              <w:rPr>
                <w:rFonts w:ascii="Arial" w:eastAsia="Times New Roman" w:hAnsi="Arial" w:cs="Arial"/>
                <w:iCs/>
                <w:sz w:val="20"/>
                <w:szCs w:val="20"/>
                <w:lang w:eastAsia="fr-FR"/>
              </w:rPr>
              <w:t xml:space="preserve">Acquisition de comportements favorables à la santé </w:t>
            </w:r>
            <w:r w:rsidR="00143098" w:rsidRPr="00EA7DFE">
              <w:rPr>
                <w:rFonts w:ascii="Arial" w:eastAsia="Times New Roman" w:hAnsi="Arial" w:cs="Arial"/>
                <w:i/>
                <w:iCs/>
                <w:sz w:val="20"/>
                <w:szCs w:val="20"/>
                <w:lang w:eastAsia="fr-FR"/>
              </w:rPr>
              <w:t>(consommation d’alcool, de tabac, alimentation, activité physique, …)</w:t>
            </w:r>
          </w:p>
          <w:p w:rsidR="00143098" w:rsidRPr="00EA7DFE" w:rsidRDefault="00D9224D"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sidRPr="00354DE9">
              <w:rPr>
                <w:rFonts w:ascii="Arial" w:hAnsi="Arial" w:cs="Arial"/>
                <w:sz w:val="20"/>
                <w:szCs w:val="20"/>
              </w:rPr>
              <w:fldChar w:fldCharType="end"/>
            </w:r>
            <w:r>
              <w:rPr>
                <w:rFonts w:ascii="Arial" w:hAnsi="Arial" w:cs="Arial"/>
                <w:sz w:val="20"/>
                <w:szCs w:val="20"/>
              </w:rPr>
              <w:t xml:space="preserve"> </w:t>
            </w:r>
            <w:r w:rsidR="00143098" w:rsidRPr="00EA7DFE">
              <w:rPr>
                <w:rFonts w:ascii="Arial" w:eastAsia="Times New Roman" w:hAnsi="Arial" w:cs="Arial"/>
                <w:iCs/>
                <w:sz w:val="20"/>
                <w:szCs w:val="20"/>
                <w:lang w:eastAsia="fr-FR"/>
              </w:rPr>
              <w:t>Utilisation des services de santé (recours aux soins et à la prévention)</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Conditions de vie</w:t>
            </w:r>
          </w:p>
          <w:p w:rsidR="00143098" w:rsidRPr="00354DE9" w:rsidRDefault="007E736E"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Accès aux ressources hors services de santé </w:t>
            </w:r>
            <w:r w:rsidR="00143098" w:rsidRPr="00354DE9">
              <w:rPr>
                <w:rFonts w:ascii="Arial" w:eastAsia="Times New Roman" w:hAnsi="Arial" w:cs="Arial"/>
                <w:i/>
                <w:iCs/>
                <w:sz w:val="20"/>
                <w:szCs w:val="20"/>
                <w:lang w:eastAsia="fr-FR"/>
              </w:rPr>
              <w:t>(logement, loisir, services sociaux et éducatifs, alimentation …)</w:t>
            </w:r>
          </w:p>
          <w:p w:rsidR="00143098" w:rsidRPr="00354DE9" w:rsidRDefault="007E736E" w:rsidP="00F16670">
            <w:pPr>
              <w:rPr>
                <w:rFonts w:ascii="Arial" w:eastAsia="Times New Roman" w:hAnsi="Arial" w:cs="Arial"/>
                <w:i/>
                <w:iCs/>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Environnement physique (</w:t>
            </w:r>
            <w:r w:rsidR="00143098" w:rsidRPr="00354DE9">
              <w:rPr>
                <w:rFonts w:ascii="Arial" w:eastAsia="Times New Roman" w:hAnsi="Arial" w:cs="Arial"/>
                <w:i/>
                <w:iCs/>
                <w:sz w:val="20"/>
                <w:szCs w:val="20"/>
                <w:lang w:eastAsia="fr-FR"/>
              </w:rPr>
              <w:t>air, sol, eau, aménagement du territoire …)</w:t>
            </w:r>
          </w:p>
          <w:p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Condition</w:t>
            </w:r>
            <w:r w:rsidR="00683C9E">
              <w:rPr>
                <w:rFonts w:ascii="Arial" w:eastAsia="Times New Roman" w:hAnsi="Arial" w:cs="Arial"/>
                <w:iCs/>
                <w:sz w:val="20"/>
                <w:szCs w:val="20"/>
                <w:lang w:eastAsia="fr-FR"/>
              </w:rPr>
              <w:t>s</w:t>
            </w:r>
            <w:r w:rsidRPr="00354DE9">
              <w:rPr>
                <w:rFonts w:ascii="Arial" w:eastAsia="Times New Roman" w:hAnsi="Arial" w:cs="Arial"/>
                <w:iCs/>
                <w:sz w:val="20"/>
                <w:szCs w:val="20"/>
                <w:lang w:eastAsia="fr-FR"/>
              </w:rPr>
              <w:t xml:space="preserve"> de travail</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Environnement social </w:t>
            </w:r>
          </w:p>
          <w:p w:rsidR="00143098" w:rsidRPr="00354DE9" w:rsidRDefault="00AE0A60"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D9224D">
              <w:rPr>
                <w:rFonts w:ascii="Arial" w:eastAsia="Times New Roman" w:hAnsi="Arial" w:cs="Arial"/>
                <w:iCs/>
                <w:sz w:val="20"/>
                <w:szCs w:val="20"/>
                <w:lang w:eastAsia="fr-FR"/>
              </w:rPr>
              <w:t xml:space="preserve"> </w:t>
            </w:r>
            <w:r w:rsidR="00143098" w:rsidRPr="00EA7DFE">
              <w:rPr>
                <w:rFonts w:ascii="Arial" w:eastAsia="Times New Roman" w:hAnsi="Arial" w:cs="Arial"/>
                <w:iCs/>
                <w:sz w:val="20"/>
                <w:szCs w:val="20"/>
                <w:lang w:eastAsia="fr-FR"/>
              </w:rPr>
              <w:t>Intégration sociale</w:t>
            </w:r>
          </w:p>
          <w:p w:rsidR="00143098" w:rsidRPr="00354DE9" w:rsidRDefault="00143098" w:rsidP="00F16670">
            <w:pPr>
              <w:rPr>
                <w:rFonts w:ascii="Arial" w:hAnsi="Arial" w:cs="Arial"/>
                <w:i/>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Empowerment </w:t>
            </w:r>
            <w:r w:rsidRPr="00354DE9">
              <w:rPr>
                <w:rFonts w:ascii="Arial" w:eastAsia="Times New Roman" w:hAnsi="Arial" w:cs="Arial"/>
                <w:i/>
                <w:iCs/>
                <w:sz w:val="20"/>
                <w:szCs w:val="20"/>
                <w:lang w:eastAsia="fr-FR"/>
              </w:rPr>
              <w:t>(participation des habitants)</w:t>
            </w:r>
          </w:p>
          <w:p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lastRenderedPageBreak/>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Normes et climat social</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Contexte économique et politique </w:t>
            </w:r>
          </w:p>
          <w:p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Augmentation des richesses locales</w:t>
            </w:r>
          </w:p>
          <w:p w:rsidR="00143098" w:rsidRPr="00354DE9" w:rsidRDefault="00BD43A8"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Adaptation aux besoins de la population</w:t>
            </w:r>
          </w:p>
          <w:p w:rsidR="00143098" w:rsidRPr="00354DE9" w:rsidRDefault="00B30CB5" w:rsidP="00F16670">
            <w:pPr>
              <w:rPr>
                <w:rFonts w:ascii="Arial" w:hAnsi="Arial" w:cs="Arial"/>
                <w:b/>
                <w:noProof/>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La santé dans les politiques </w:t>
            </w:r>
            <w:r w:rsidR="00143098" w:rsidRPr="00354DE9">
              <w:rPr>
                <w:rFonts w:ascii="Arial" w:eastAsia="Times New Roman" w:hAnsi="Arial" w:cs="Arial"/>
                <w:i/>
                <w:iCs/>
                <w:sz w:val="20"/>
                <w:szCs w:val="20"/>
                <w:lang w:eastAsia="fr-FR"/>
              </w:rPr>
              <w:t>(prise en compte des déterminants de santé dans les politiques)</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spacing w:line="253" w:lineRule="atLeast"/>
              <w:rPr>
                <w:rFonts w:ascii="Arial" w:eastAsia="Times New Roman" w:hAnsi="Arial" w:cs="Arial"/>
                <w:b/>
                <w:bCs/>
                <w:sz w:val="20"/>
                <w:szCs w:val="20"/>
                <w:lang w:eastAsia="fr-FR"/>
              </w:rPr>
            </w:pPr>
            <w:r w:rsidRPr="00354DE9">
              <w:rPr>
                <w:rFonts w:ascii="Arial" w:eastAsia="Times New Roman" w:hAnsi="Arial" w:cs="Arial"/>
                <w:b/>
                <w:bCs/>
                <w:sz w:val="20"/>
                <w:szCs w:val="20"/>
                <w:lang w:eastAsia="fr-FR"/>
              </w:rPr>
              <w:t>Conditions socio-économiques</w:t>
            </w:r>
          </w:p>
          <w:p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de revenu</w:t>
            </w:r>
            <w:r w:rsidRPr="00354DE9">
              <w:rPr>
                <w:rFonts w:ascii="Arial" w:hAnsi="Arial" w:cs="Arial"/>
                <w:sz w:val="20"/>
                <w:szCs w:val="20"/>
              </w:rPr>
              <w:t xml:space="preserve"> </w:t>
            </w:r>
          </w:p>
          <w:p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d’éducation</w:t>
            </w:r>
          </w:p>
        </w:tc>
      </w:tr>
      <w:tr w:rsidR="00143098" w:rsidRPr="00354DE9" w:rsidTr="00C55AAD">
        <w:trPr>
          <w:trHeight w:val="423"/>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spacing w:line="253" w:lineRule="atLeast"/>
              <w:rPr>
                <w:rFonts w:ascii="Arial" w:eastAsia="Times New Roman" w:hAnsi="Arial" w:cs="Arial"/>
                <w:b/>
                <w:bCs/>
                <w:sz w:val="20"/>
                <w:szCs w:val="20"/>
                <w:lang w:eastAsia="fr-FR"/>
              </w:rPr>
            </w:pPr>
            <w:r>
              <w:rPr>
                <w:rFonts w:ascii="Arial" w:eastAsia="Times New Roman" w:hAnsi="Arial" w:cs="Arial"/>
                <w:b/>
                <w:bCs/>
                <w:sz w:val="20"/>
                <w:szCs w:val="20"/>
                <w:lang w:eastAsia="fr-FR"/>
              </w:rPr>
              <w:t>Autre(s)</w:t>
            </w:r>
          </w:p>
        </w:tc>
      </w:tr>
      <w:tr w:rsidR="001361D6" w:rsidRPr="00354DE9" w:rsidTr="00EE1636">
        <w:trPr>
          <w:trHeight w:val="554"/>
          <w:jc w:val="center"/>
        </w:trPr>
        <w:tc>
          <w:tcPr>
            <w:tcW w:w="2547" w:type="dxa"/>
            <w:shd w:val="clear" w:color="auto" w:fill="FFFFFF" w:themeFill="background1"/>
            <w:vAlign w:val="center"/>
          </w:tcPr>
          <w:p w:rsidR="001361D6" w:rsidRPr="00354DE9" w:rsidRDefault="001361D6" w:rsidP="002E571E">
            <w:pPr>
              <w:rPr>
                <w:rFonts w:ascii="Arial" w:hAnsi="Arial" w:cs="Arial"/>
                <w:b/>
                <w:sz w:val="20"/>
                <w:szCs w:val="20"/>
              </w:rPr>
            </w:pPr>
            <w:r>
              <w:rPr>
                <w:rFonts w:ascii="Arial" w:hAnsi="Arial" w:cs="Arial"/>
                <w:b/>
                <w:sz w:val="20"/>
                <w:szCs w:val="20"/>
              </w:rPr>
              <w:t xml:space="preserve">Les objectifs de l’action visent-ils directement la lutte contre les inégalités sociales de santé ? </w:t>
            </w:r>
          </w:p>
        </w:tc>
        <w:tc>
          <w:tcPr>
            <w:tcW w:w="6973" w:type="dxa"/>
            <w:gridSpan w:val="4"/>
            <w:vAlign w:val="center"/>
          </w:tcPr>
          <w:p w:rsidR="001361D6" w:rsidRDefault="00BD43A8" w:rsidP="00BD43A8">
            <w:pPr>
              <w:spacing w:line="253" w:lineRule="atLeast"/>
              <w:rPr>
                <w:rFonts w:ascii="Arial" w:eastAsia="Times New Roman" w:hAnsi="Arial" w:cs="Arial"/>
                <w:b/>
                <w:bCs/>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Oui  </w:t>
            </w:r>
            <w:r w:rsidR="007E736E">
              <w:rPr>
                <w:rFonts w:ascii="Arial" w:hAnsi="Arial" w:cs="Arial"/>
                <w:sz w:val="20"/>
                <w:szCs w:val="20"/>
              </w:rPr>
              <w:fldChar w:fldCharType="begin">
                <w:ffData>
                  <w:name w:val=""/>
                  <w:enabled/>
                  <w:calcOnExit w:val="0"/>
                  <w:checkBox>
                    <w:sizeAuto/>
                    <w:default w:val="1"/>
                  </w:checkBox>
                </w:ffData>
              </w:fldChar>
            </w:r>
            <w:r w:rsidR="007E736E">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sidR="007E736E">
              <w:rPr>
                <w:rFonts w:ascii="Arial" w:hAnsi="Arial" w:cs="Arial"/>
                <w:sz w:val="20"/>
                <w:szCs w:val="20"/>
              </w:rPr>
              <w:fldChar w:fldCharType="end"/>
            </w:r>
            <w:r w:rsidR="001361D6" w:rsidRPr="00EA7DFE">
              <w:rPr>
                <w:rFonts w:ascii="Arial" w:hAnsi="Arial" w:cs="Arial"/>
                <w:sz w:val="20"/>
                <w:szCs w:val="20"/>
              </w:rPr>
              <w:t xml:space="preserve"> Non</w:t>
            </w:r>
            <w:r w:rsidR="001361D6">
              <w:rPr>
                <w:rFonts w:ascii="Arial" w:hAnsi="Arial" w:cs="Arial"/>
                <w:sz w:val="20"/>
                <w:szCs w:val="20"/>
              </w:rPr>
              <w:t xml:space="preserve"> </w:t>
            </w:r>
          </w:p>
        </w:tc>
      </w:tr>
      <w:tr w:rsidR="00F71D52" w:rsidRPr="00354DE9" w:rsidTr="00EE1636">
        <w:trPr>
          <w:trHeight w:val="554"/>
          <w:jc w:val="center"/>
        </w:trPr>
        <w:tc>
          <w:tcPr>
            <w:tcW w:w="2547" w:type="dxa"/>
            <w:shd w:val="clear" w:color="auto" w:fill="FFFFFF" w:themeFill="background1"/>
            <w:vAlign w:val="center"/>
          </w:tcPr>
          <w:p w:rsidR="00F71D52" w:rsidRPr="00354DE9" w:rsidRDefault="00F71D52" w:rsidP="00155A3B">
            <w:pPr>
              <w:rPr>
                <w:rFonts w:ascii="Arial" w:hAnsi="Arial" w:cs="Arial"/>
                <w:b/>
                <w:sz w:val="20"/>
                <w:szCs w:val="20"/>
              </w:rPr>
            </w:pPr>
            <w:r w:rsidRPr="00354DE9">
              <w:rPr>
                <w:rFonts w:ascii="Arial" w:hAnsi="Arial" w:cs="Arial"/>
                <w:b/>
                <w:sz w:val="20"/>
                <w:szCs w:val="20"/>
              </w:rPr>
              <w:t>Politiques Publiques concernées</w:t>
            </w:r>
          </w:p>
        </w:tc>
        <w:tc>
          <w:tcPr>
            <w:tcW w:w="6973" w:type="dxa"/>
            <w:gridSpan w:val="4"/>
            <w:vAlign w:val="center"/>
          </w:tcPr>
          <w:p w:rsidR="00DB1DCC" w:rsidRPr="005B45F0" w:rsidRDefault="00C86D47" w:rsidP="00DB1DCC">
            <w:pPr>
              <w:spacing w:line="253" w:lineRule="atLeast"/>
              <w:rPr>
                <w:rFonts w:ascii="Arial" w:eastAsia="Times New Roman" w:hAnsi="Arial" w:cs="Arial"/>
                <w:bCs/>
                <w:sz w:val="20"/>
                <w:szCs w:val="20"/>
                <w:lang w:eastAsia="fr-FR"/>
              </w:rPr>
            </w:pPr>
            <w:r w:rsidRPr="00C86D47">
              <w:rPr>
                <w:rFonts w:ascii="Arial" w:eastAsia="Times New Roman" w:hAnsi="Arial" w:cs="Arial"/>
                <w:bCs/>
                <w:sz w:val="20"/>
                <w:szCs w:val="20"/>
                <w:lang w:eastAsia="fr-FR"/>
              </w:rPr>
              <w:t>Le plan national santé environnement</w:t>
            </w:r>
          </w:p>
        </w:tc>
      </w:tr>
      <w:tr w:rsidR="00562D16" w:rsidRPr="00354DE9" w:rsidTr="00EE1636">
        <w:trPr>
          <w:trHeight w:val="554"/>
          <w:jc w:val="center"/>
        </w:trPr>
        <w:tc>
          <w:tcPr>
            <w:tcW w:w="2547" w:type="dxa"/>
            <w:shd w:val="clear" w:color="auto" w:fill="FFFFFF" w:themeFill="background1"/>
            <w:vAlign w:val="center"/>
          </w:tcPr>
          <w:p w:rsidR="00562D16" w:rsidRPr="00354DE9" w:rsidRDefault="00562D16" w:rsidP="00155A3B">
            <w:pPr>
              <w:rPr>
                <w:rFonts w:ascii="Arial" w:hAnsi="Arial" w:cs="Arial"/>
                <w:b/>
                <w:sz w:val="20"/>
                <w:szCs w:val="20"/>
              </w:rPr>
            </w:pPr>
            <w:r>
              <w:rPr>
                <w:rFonts w:ascii="Arial" w:hAnsi="Arial" w:cs="Arial"/>
                <w:b/>
                <w:sz w:val="20"/>
                <w:szCs w:val="20"/>
              </w:rPr>
              <w:t xml:space="preserve">Y-a-t-il une démarche participative associant les citoyens ? </w:t>
            </w:r>
          </w:p>
        </w:tc>
        <w:tc>
          <w:tcPr>
            <w:tcW w:w="6973" w:type="dxa"/>
            <w:gridSpan w:val="4"/>
            <w:vAlign w:val="center"/>
          </w:tcPr>
          <w:p w:rsidR="00562D16" w:rsidRPr="00354DE9" w:rsidRDefault="001361D6" w:rsidP="00D9224D">
            <w:pPr>
              <w:spacing w:line="253" w:lineRule="atLeast"/>
              <w:rPr>
                <w:rFonts w:ascii="Arial" w:eastAsia="Times New Roman" w:hAnsi="Arial" w:cs="Arial"/>
                <w:bCs/>
                <w:i/>
                <w:sz w:val="20"/>
                <w:szCs w:val="20"/>
                <w:lang w:eastAsia="fr-FR"/>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Oui  </w:t>
            </w:r>
            <w:r w:rsidR="007E736E">
              <w:rPr>
                <w:rFonts w:ascii="Arial" w:hAnsi="Arial" w:cs="Arial"/>
                <w:sz w:val="20"/>
                <w:szCs w:val="20"/>
              </w:rPr>
              <w:fldChar w:fldCharType="begin">
                <w:ffData>
                  <w:name w:val=""/>
                  <w:enabled/>
                  <w:calcOnExit w:val="0"/>
                  <w:checkBox>
                    <w:sizeAuto/>
                    <w:default w:val="1"/>
                  </w:checkBox>
                </w:ffData>
              </w:fldChar>
            </w:r>
            <w:r w:rsidR="007E736E">
              <w:rPr>
                <w:rFonts w:ascii="Arial" w:hAnsi="Arial" w:cs="Arial"/>
                <w:sz w:val="20"/>
                <w:szCs w:val="20"/>
              </w:rPr>
              <w:instrText xml:space="preserve"> FORMCHECKBOX </w:instrText>
            </w:r>
            <w:r w:rsidR="002F5DB0">
              <w:rPr>
                <w:rFonts w:ascii="Arial" w:hAnsi="Arial" w:cs="Arial"/>
                <w:sz w:val="20"/>
                <w:szCs w:val="20"/>
              </w:rPr>
            </w:r>
            <w:r w:rsidR="002F5DB0">
              <w:rPr>
                <w:rFonts w:ascii="Arial" w:hAnsi="Arial" w:cs="Arial"/>
                <w:sz w:val="20"/>
                <w:szCs w:val="20"/>
              </w:rPr>
              <w:fldChar w:fldCharType="separate"/>
            </w:r>
            <w:r w:rsidR="007E736E">
              <w:rPr>
                <w:rFonts w:ascii="Arial" w:hAnsi="Arial" w:cs="Arial"/>
                <w:sz w:val="20"/>
                <w:szCs w:val="20"/>
              </w:rPr>
              <w:fldChar w:fldCharType="end"/>
            </w:r>
            <w:r w:rsidRPr="00EA7DFE">
              <w:rPr>
                <w:rFonts w:ascii="Arial" w:hAnsi="Arial" w:cs="Arial"/>
                <w:sz w:val="20"/>
                <w:szCs w:val="20"/>
              </w:rPr>
              <w:t xml:space="preserve"> Non</w:t>
            </w:r>
            <w:r>
              <w:rPr>
                <w:rFonts w:ascii="Arial" w:hAnsi="Arial" w:cs="Arial"/>
                <w:sz w:val="20"/>
                <w:szCs w:val="20"/>
              </w:rPr>
              <w:t xml:space="preserve"> (Précisez)</w:t>
            </w:r>
          </w:p>
        </w:tc>
      </w:tr>
      <w:tr w:rsidR="00F71D52" w:rsidRPr="00354DE9" w:rsidTr="00C55AAD">
        <w:trPr>
          <w:trHeight w:val="2842"/>
          <w:jc w:val="center"/>
        </w:trPr>
        <w:tc>
          <w:tcPr>
            <w:tcW w:w="2547" w:type="dxa"/>
            <w:shd w:val="clear" w:color="auto" w:fill="FFFFFF" w:themeFill="background1"/>
            <w:vAlign w:val="center"/>
          </w:tcPr>
          <w:p w:rsidR="00F71D52" w:rsidRPr="00354DE9" w:rsidRDefault="00F71D52" w:rsidP="00155A3B">
            <w:pPr>
              <w:rPr>
                <w:rFonts w:ascii="Arial" w:hAnsi="Arial" w:cs="Arial"/>
                <w:b/>
                <w:sz w:val="20"/>
                <w:szCs w:val="20"/>
              </w:rPr>
            </w:pPr>
            <w:r w:rsidRPr="00354DE9">
              <w:rPr>
                <w:rFonts w:ascii="Arial" w:hAnsi="Arial" w:cs="Arial"/>
                <w:b/>
                <w:sz w:val="20"/>
                <w:szCs w:val="20"/>
              </w:rPr>
              <w:t xml:space="preserve">Principaux indicateurs d’évaluation retenus </w:t>
            </w:r>
          </w:p>
        </w:tc>
        <w:tc>
          <w:tcPr>
            <w:tcW w:w="6973" w:type="dxa"/>
            <w:gridSpan w:val="4"/>
            <w:vAlign w:val="center"/>
          </w:tcPr>
          <w:p w:rsidR="00D9224D" w:rsidRDefault="00236FB1" w:rsidP="00236FB1">
            <w:pPr>
              <w:spacing w:line="253" w:lineRule="atLeast"/>
              <w:rPr>
                <w:rFonts w:ascii="Arial" w:hAnsi="Arial" w:cs="Arial"/>
                <w:b/>
                <w:i/>
                <w:sz w:val="20"/>
                <w:szCs w:val="20"/>
                <w:u w:val="single"/>
              </w:rPr>
            </w:pPr>
            <w:r>
              <w:rPr>
                <w:rFonts w:ascii="Arial" w:hAnsi="Arial" w:cs="Arial"/>
                <w:b/>
                <w:i/>
                <w:sz w:val="20"/>
                <w:szCs w:val="20"/>
                <w:u w:val="single"/>
              </w:rPr>
              <w:t>Evaluation propre de l’action </w:t>
            </w:r>
          </w:p>
          <w:p w:rsidR="00D9224D" w:rsidRDefault="00D9224D" w:rsidP="00236FB1">
            <w:pPr>
              <w:spacing w:line="253" w:lineRule="atLeast"/>
              <w:rPr>
                <w:rFonts w:ascii="Arial" w:hAnsi="Arial" w:cs="Arial"/>
                <w:b/>
                <w:i/>
                <w:sz w:val="20"/>
                <w:szCs w:val="20"/>
                <w:u w:val="single"/>
              </w:rPr>
            </w:pPr>
          </w:p>
          <w:p w:rsidR="00F71D52" w:rsidRDefault="00F71D52" w:rsidP="001772B5">
            <w:pPr>
              <w:spacing w:line="253" w:lineRule="atLeast"/>
              <w:rPr>
                <w:rFonts w:ascii="Arial" w:hAnsi="Arial" w:cs="Arial"/>
                <w:i/>
                <w:sz w:val="20"/>
                <w:szCs w:val="20"/>
              </w:rPr>
            </w:pPr>
            <w:r w:rsidRPr="00354DE9">
              <w:rPr>
                <w:rFonts w:ascii="Arial" w:hAnsi="Arial" w:cs="Arial"/>
                <w:b/>
                <w:i/>
                <w:sz w:val="20"/>
                <w:szCs w:val="20"/>
              </w:rPr>
              <w:t>Indicateurs de processus</w:t>
            </w:r>
            <w:r w:rsidRPr="00354DE9">
              <w:rPr>
                <w:rFonts w:ascii="Arial" w:hAnsi="Arial" w:cs="Arial"/>
                <w:i/>
                <w:sz w:val="20"/>
                <w:szCs w:val="20"/>
              </w:rPr>
              <w:t xml:space="preserve"> : </w:t>
            </w:r>
          </w:p>
          <w:p w:rsidR="00A8767B" w:rsidRDefault="00A8767B" w:rsidP="001772B5">
            <w:pPr>
              <w:spacing w:line="253" w:lineRule="atLeast"/>
              <w:rPr>
                <w:rFonts w:ascii="Arial" w:hAnsi="Arial" w:cs="Arial"/>
                <w:sz w:val="20"/>
                <w:szCs w:val="20"/>
              </w:rPr>
            </w:pPr>
            <w:r>
              <w:rPr>
                <w:rFonts w:ascii="Arial" w:hAnsi="Arial" w:cs="Arial"/>
                <w:sz w:val="20"/>
                <w:szCs w:val="20"/>
              </w:rPr>
              <w:t>Nombre d’établissement</w:t>
            </w:r>
            <w:r w:rsidR="007E736E">
              <w:rPr>
                <w:rFonts w:ascii="Arial" w:hAnsi="Arial" w:cs="Arial"/>
                <w:sz w:val="20"/>
                <w:szCs w:val="20"/>
              </w:rPr>
              <w:t>s</w:t>
            </w:r>
            <w:r>
              <w:rPr>
                <w:rFonts w:ascii="Arial" w:hAnsi="Arial" w:cs="Arial"/>
                <w:sz w:val="20"/>
                <w:szCs w:val="20"/>
              </w:rPr>
              <w:t xml:space="preserve"> con</w:t>
            </w:r>
            <w:r w:rsidR="007E736E">
              <w:rPr>
                <w:rFonts w:ascii="Arial" w:hAnsi="Arial" w:cs="Arial"/>
                <w:sz w:val="20"/>
                <w:szCs w:val="20"/>
              </w:rPr>
              <w:t>sultés / nombre d’établissement collaborant</w:t>
            </w:r>
          </w:p>
          <w:p w:rsidR="007E736E" w:rsidRDefault="007E736E" w:rsidP="001772B5">
            <w:pPr>
              <w:spacing w:line="253" w:lineRule="atLeast"/>
              <w:rPr>
                <w:rFonts w:ascii="Arial" w:hAnsi="Arial" w:cs="Arial"/>
                <w:sz w:val="20"/>
                <w:szCs w:val="20"/>
              </w:rPr>
            </w:pPr>
            <w:r>
              <w:rPr>
                <w:rFonts w:ascii="Arial" w:hAnsi="Arial" w:cs="Arial"/>
                <w:sz w:val="20"/>
                <w:szCs w:val="20"/>
              </w:rPr>
              <w:t>Type de support de communication réalisé</w:t>
            </w:r>
          </w:p>
          <w:p w:rsidR="007E736E" w:rsidRPr="00A8767B" w:rsidRDefault="007E736E" w:rsidP="001772B5">
            <w:pPr>
              <w:spacing w:line="253" w:lineRule="atLeast"/>
              <w:rPr>
                <w:rFonts w:ascii="Arial" w:hAnsi="Arial" w:cs="Arial"/>
                <w:sz w:val="20"/>
                <w:szCs w:val="20"/>
              </w:rPr>
            </w:pPr>
            <w:r>
              <w:rPr>
                <w:rFonts w:ascii="Arial" w:hAnsi="Arial" w:cs="Arial"/>
                <w:sz w:val="20"/>
                <w:szCs w:val="20"/>
              </w:rPr>
              <w:t>Nombre de partenariat engagé dans le projet</w:t>
            </w:r>
          </w:p>
          <w:p w:rsidR="00A44738" w:rsidRPr="001772B5" w:rsidRDefault="00A44738" w:rsidP="001772B5">
            <w:pPr>
              <w:jc w:val="both"/>
              <w:rPr>
                <w:rFonts w:ascii="Arial" w:hAnsi="Arial" w:cs="Arial"/>
                <w:sz w:val="20"/>
                <w:szCs w:val="20"/>
              </w:rPr>
            </w:pPr>
          </w:p>
          <w:p w:rsidR="00F71D52" w:rsidRDefault="00F71D52" w:rsidP="00F16670">
            <w:pPr>
              <w:spacing w:line="253" w:lineRule="atLeast"/>
              <w:rPr>
                <w:rFonts w:ascii="Arial" w:hAnsi="Arial" w:cs="Arial"/>
                <w:b/>
                <w:i/>
                <w:sz w:val="20"/>
                <w:szCs w:val="20"/>
              </w:rPr>
            </w:pPr>
            <w:r w:rsidRPr="00354DE9">
              <w:rPr>
                <w:rFonts w:ascii="Arial" w:hAnsi="Arial" w:cs="Arial"/>
                <w:b/>
                <w:i/>
                <w:sz w:val="20"/>
                <w:szCs w:val="20"/>
              </w:rPr>
              <w:t>Indicateurs de résultat</w:t>
            </w:r>
            <w:r w:rsidR="00200CC5">
              <w:rPr>
                <w:rFonts w:ascii="Arial" w:hAnsi="Arial" w:cs="Arial"/>
                <w:b/>
                <w:i/>
                <w:sz w:val="20"/>
                <w:szCs w:val="20"/>
              </w:rPr>
              <w:t xml:space="preserve"> </w:t>
            </w:r>
            <w:r w:rsidRPr="00354DE9">
              <w:rPr>
                <w:rFonts w:ascii="Arial" w:hAnsi="Arial" w:cs="Arial"/>
                <w:b/>
                <w:i/>
                <w:sz w:val="20"/>
                <w:szCs w:val="20"/>
              </w:rPr>
              <w:t xml:space="preserve">: </w:t>
            </w:r>
          </w:p>
          <w:p w:rsidR="006C222A" w:rsidRDefault="007E736E" w:rsidP="00F16670">
            <w:pPr>
              <w:spacing w:line="253" w:lineRule="atLeast"/>
              <w:rPr>
                <w:rFonts w:ascii="Arial" w:eastAsia="Times New Roman" w:hAnsi="Arial" w:cs="Arial"/>
                <w:bCs/>
                <w:sz w:val="20"/>
                <w:szCs w:val="20"/>
                <w:lang w:eastAsia="fr-FR"/>
              </w:rPr>
            </w:pPr>
            <w:r w:rsidRPr="007E736E">
              <w:rPr>
                <w:rFonts w:ascii="Arial" w:eastAsia="Times New Roman" w:hAnsi="Arial" w:cs="Arial"/>
                <w:bCs/>
                <w:sz w:val="20"/>
                <w:szCs w:val="20"/>
                <w:lang w:eastAsia="fr-FR"/>
              </w:rPr>
              <w:t>Nombre de séance réalisée / nombre de séance prévues</w:t>
            </w:r>
          </w:p>
          <w:p w:rsidR="007E736E" w:rsidRDefault="007E736E" w:rsidP="00F16670">
            <w:pPr>
              <w:spacing w:line="253" w:lineRule="atLeast"/>
              <w:rPr>
                <w:rFonts w:ascii="Arial" w:eastAsia="Times New Roman" w:hAnsi="Arial" w:cs="Arial"/>
                <w:bCs/>
                <w:sz w:val="20"/>
                <w:szCs w:val="20"/>
                <w:lang w:eastAsia="fr-FR"/>
              </w:rPr>
            </w:pPr>
            <w:r>
              <w:rPr>
                <w:rFonts w:ascii="Arial" w:eastAsia="Times New Roman" w:hAnsi="Arial" w:cs="Arial"/>
                <w:bCs/>
                <w:sz w:val="20"/>
                <w:szCs w:val="20"/>
                <w:lang w:eastAsia="fr-FR"/>
              </w:rPr>
              <w:t>Budget utilisé / budget prévu</w:t>
            </w:r>
          </w:p>
          <w:p w:rsidR="007E736E" w:rsidRDefault="007E736E" w:rsidP="00F16670">
            <w:pPr>
              <w:spacing w:line="253" w:lineRule="atLeast"/>
              <w:rPr>
                <w:rFonts w:ascii="Arial" w:eastAsia="Times New Roman" w:hAnsi="Arial" w:cs="Arial"/>
                <w:bCs/>
                <w:sz w:val="20"/>
                <w:szCs w:val="20"/>
                <w:lang w:eastAsia="fr-FR"/>
              </w:rPr>
            </w:pPr>
            <w:r>
              <w:rPr>
                <w:rFonts w:ascii="Arial" w:eastAsia="Times New Roman" w:hAnsi="Arial" w:cs="Arial"/>
                <w:bCs/>
                <w:sz w:val="20"/>
                <w:szCs w:val="20"/>
                <w:lang w:eastAsia="fr-FR"/>
              </w:rPr>
              <w:t xml:space="preserve">Ressenti des </w:t>
            </w:r>
            <w:r w:rsidR="009E638F">
              <w:rPr>
                <w:rFonts w:ascii="Arial" w:eastAsia="Times New Roman" w:hAnsi="Arial" w:cs="Arial"/>
                <w:bCs/>
                <w:sz w:val="20"/>
                <w:szCs w:val="20"/>
                <w:lang w:eastAsia="fr-FR"/>
              </w:rPr>
              <w:t>personnes</w:t>
            </w:r>
            <w:r>
              <w:rPr>
                <w:rFonts w:ascii="Arial" w:eastAsia="Times New Roman" w:hAnsi="Arial" w:cs="Arial"/>
                <w:bCs/>
                <w:sz w:val="20"/>
                <w:szCs w:val="20"/>
                <w:lang w:eastAsia="fr-FR"/>
              </w:rPr>
              <w:t xml:space="preserve"> et des professionnels impliqués</w:t>
            </w:r>
          </w:p>
          <w:p w:rsidR="009E638F" w:rsidRDefault="009E638F" w:rsidP="00F16670">
            <w:pPr>
              <w:spacing w:line="253" w:lineRule="atLeast"/>
              <w:rPr>
                <w:rFonts w:ascii="Arial" w:eastAsia="Times New Roman" w:hAnsi="Arial" w:cs="Arial"/>
                <w:bCs/>
                <w:sz w:val="20"/>
                <w:szCs w:val="20"/>
                <w:lang w:eastAsia="fr-FR"/>
              </w:rPr>
            </w:pPr>
            <w:r>
              <w:rPr>
                <w:rFonts w:ascii="Arial" w:eastAsia="Times New Roman" w:hAnsi="Arial" w:cs="Arial"/>
                <w:bCs/>
                <w:sz w:val="20"/>
                <w:szCs w:val="20"/>
                <w:lang w:eastAsia="fr-FR"/>
              </w:rPr>
              <w:t>Nombre de personnes touchées</w:t>
            </w:r>
          </w:p>
          <w:p w:rsidR="007E736E" w:rsidRPr="007E736E" w:rsidRDefault="007E736E" w:rsidP="00F16670">
            <w:pPr>
              <w:spacing w:line="253" w:lineRule="atLeast"/>
              <w:rPr>
                <w:rFonts w:ascii="Arial" w:eastAsia="Times New Roman" w:hAnsi="Arial" w:cs="Arial"/>
                <w:bCs/>
                <w:sz w:val="20"/>
                <w:szCs w:val="20"/>
                <w:lang w:eastAsia="fr-FR"/>
              </w:rPr>
            </w:pPr>
          </w:p>
          <w:p w:rsidR="006C222A" w:rsidRDefault="00200CC5" w:rsidP="00F16670">
            <w:pPr>
              <w:spacing w:line="253" w:lineRule="atLeast"/>
              <w:rPr>
                <w:rFonts w:ascii="Arial" w:eastAsia="Times New Roman" w:hAnsi="Arial" w:cs="Arial"/>
                <w:b/>
                <w:bCs/>
                <w:i/>
                <w:sz w:val="20"/>
                <w:szCs w:val="20"/>
                <w:lang w:eastAsia="fr-FR"/>
              </w:rPr>
            </w:pPr>
            <w:r>
              <w:rPr>
                <w:rFonts w:ascii="Arial" w:eastAsia="Times New Roman" w:hAnsi="Arial" w:cs="Arial"/>
                <w:b/>
                <w:bCs/>
                <w:i/>
                <w:sz w:val="20"/>
                <w:szCs w:val="20"/>
                <w:lang w:eastAsia="fr-FR"/>
              </w:rPr>
              <w:t xml:space="preserve">Indicateur d’impact </w:t>
            </w:r>
            <w:r w:rsidR="00413208" w:rsidRPr="00413208">
              <w:rPr>
                <w:rFonts w:ascii="Arial" w:eastAsia="Times New Roman" w:hAnsi="Arial" w:cs="Arial"/>
                <w:b/>
                <w:bCs/>
                <w:i/>
                <w:sz w:val="20"/>
                <w:szCs w:val="20"/>
                <w:lang w:eastAsia="fr-FR"/>
              </w:rPr>
              <w:t>:</w:t>
            </w:r>
            <w:r w:rsidR="00C86D47">
              <w:rPr>
                <w:rFonts w:ascii="Arial" w:eastAsia="Times New Roman" w:hAnsi="Arial" w:cs="Arial"/>
                <w:b/>
                <w:bCs/>
                <w:i/>
                <w:sz w:val="20"/>
                <w:szCs w:val="20"/>
                <w:lang w:eastAsia="fr-FR"/>
              </w:rPr>
              <w:t xml:space="preserve"> </w:t>
            </w:r>
            <w:r w:rsidR="00C86D47" w:rsidRPr="00C86D47">
              <w:rPr>
                <w:rFonts w:ascii="Arial" w:eastAsia="Times New Roman" w:hAnsi="Arial" w:cs="Arial"/>
                <w:bCs/>
                <w:i/>
                <w:sz w:val="20"/>
                <w:szCs w:val="20"/>
                <w:lang w:eastAsia="fr-FR"/>
              </w:rPr>
              <w:t>Amélioration de la santé des publics cibles de l’action</w:t>
            </w:r>
          </w:p>
          <w:p w:rsidR="00562D16" w:rsidRPr="007E736E" w:rsidRDefault="00562D16" w:rsidP="00F16670">
            <w:pPr>
              <w:spacing w:line="253" w:lineRule="atLeast"/>
              <w:rPr>
                <w:rFonts w:ascii="Arial" w:eastAsia="Times New Roman" w:hAnsi="Arial" w:cs="Arial"/>
                <w:bCs/>
                <w:sz w:val="20"/>
                <w:szCs w:val="20"/>
                <w:lang w:eastAsia="fr-FR"/>
              </w:rPr>
            </w:pPr>
          </w:p>
          <w:p w:rsidR="00562D16" w:rsidRDefault="00562D16" w:rsidP="00F16670">
            <w:pPr>
              <w:spacing w:line="253" w:lineRule="atLeast"/>
              <w:rPr>
                <w:rFonts w:ascii="Arial" w:eastAsia="Times New Roman" w:hAnsi="Arial" w:cs="Arial"/>
                <w:b/>
                <w:bCs/>
                <w:i/>
                <w:sz w:val="20"/>
                <w:szCs w:val="20"/>
                <w:lang w:eastAsia="fr-FR"/>
              </w:rPr>
            </w:pPr>
            <w:r w:rsidRPr="00562D16">
              <w:rPr>
                <w:rFonts w:ascii="Arial" w:eastAsia="Times New Roman" w:hAnsi="Arial" w:cs="Arial"/>
                <w:b/>
                <w:bCs/>
                <w:i/>
                <w:sz w:val="20"/>
                <w:szCs w:val="20"/>
                <w:lang w:eastAsia="fr-FR"/>
              </w:rPr>
              <w:t>Méthode d’évaluation envisagée :</w:t>
            </w:r>
          </w:p>
          <w:p w:rsidR="00EA7DFE" w:rsidRPr="007E736E" w:rsidRDefault="007E736E" w:rsidP="00F16670">
            <w:pPr>
              <w:spacing w:line="253" w:lineRule="atLeast"/>
              <w:rPr>
                <w:rFonts w:ascii="Arial" w:eastAsia="Times New Roman" w:hAnsi="Arial" w:cs="Arial"/>
                <w:bCs/>
                <w:sz w:val="20"/>
                <w:szCs w:val="20"/>
                <w:lang w:eastAsia="fr-FR"/>
              </w:rPr>
            </w:pPr>
            <w:r w:rsidRPr="007E736E">
              <w:rPr>
                <w:rFonts w:ascii="Arial" w:eastAsia="Times New Roman" w:hAnsi="Arial" w:cs="Arial"/>
                <w:bCs/>
                <w:sz w:val="20"/>
                <w:szCs w:val="20"/>
                <w:lang w:eastAsia="fr-FR"/>
              </w:rPr>
              <w:t>Calendrier prévisionnel / réalisé</w:t>
            </w:r>
            <w:r w:rsidR="002F5DB0">
              <w:rPr>
                <w:rFonts w:ascii="Arial" w:eastAsia="Times New Roman" w:hAnsi="Arial" w:cs="Arial"/>
                <w:bCs/>
                <w:sz w:val="20"/>
                <w:szCs w:val="20"/>
                <w:lang w:eastAsia="fr-FR"/>
              </w:rPr>
              <w:t xml:space="preserve">, </w:t>
            </w:r>
            <w:bookmarkStart w:id="2" w:name="_GoBack"/>
            <w:r w:rsidR="002F5DB0">
              <w:rPr>
                <w:rFonts w:ascii="Arial" w:eastAsia="Times New Roman" w:hAnsi="Arial" w:cs="Arial"/>
                <w:bCs/>
                <w:sz w:val="20"/>
                <w:szCs w:val="20"/>
                <w:lang w:eastAsia="fr-FR"/>
              </w:rPr>
              <w:t>fiches de présence, entretien</w:t>
            </w:r>
            <w:bookmarkEnd w:id="2"/>
          </w:p>
        </w:tc>
      </w:tr>
    </w:tbl>
    <w:p w:rsidR="00C55AAD" w:rsidRPr="007006B6" w:rsidRDefault="00C55AAD" w:rsidP="00CB54D6">
      <w:pPr>
        <w:spacing w:after="0" w:line="260" w:lineRule="atLeast"/>
        <w:rPr>
          <w:i/>
          <w:color w:val="7F7F7F" w:themeColor="text1" w:themeTint="80"/>
          <w:sz w:val="24"/>
          <w:highlight w:val="magenta"/>
        </w:rPr>
      </w:pPr>
    </w:p>
    <w:sectPr w:rsidR="00C55AAD" w:rsidRPr="007006B6" w:rsidSect="003211A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386" w:rsidRDefault="00590386" w:rsidP="000F65D0">
      <w:pPr>
        <w:spacing w:after="0" w:line="240" w:lineRule="auto"/>
      </w:pPr>
      <w:r>
        <w:separator/>
      </w:r>
    </w:p>
  </w:endnote>
  <w:endnote w:type="continuationSeparator" w:id="0">
    <w:p w:rsidR="00590386" w:rsidRDefault="00590386" w:rsidP="000F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9FE" w:rsidRPr="00697F84" w:rsidRDefault="00BA59FE" w:rsidP="000F65D0">
    <w:pPr>
      <w:pStyle w:val="Pieddepage"/>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386" w:rsidRDefault="00590386" w:rsidP="000F65D0">
      <w:pPr>
        <w:spacing w:after="0" w:line="240" w:lineRule="auto"/>
      </w:pPr>
      <w:r>
        <w:separator/>
      </w:r>
    </w:p>
  </w:footnote>
  <w:footnote w:type="continuationSeparator" w:id="0">
    <w:p w:rsidR="00590386" w:rsidRDefault="00590386" w:rsidP="000F6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67BE"/>
    <w:multiLevelType w:val="hybridMultilevel"/>
    <w:tmpl w:val="4EE89E30"/>
    <w:lvl w:ilvl="0" w:tplc="040C0001">
      <w:start w:val="1"/>
      <w:numFmt w:val="bullet"/>
      <w:lvlText w:val=""/>
      <w:lvlJc w:val="left"/>
      <w:pPr>
        <w:ind w:left="1518" w:hanging="360"/>
      </w:pPr>
      <w:rPr>
        <w:rFonts w:ascii="Symbol" w:hAnsi="Symbol" w:hint="default"/>
      </w:rPr>
    </w:lvl>
    <w:lvl w:ilvl="1" w:tplc="040C0003" w:tentative="1">
      <w:start w:val="1"/>
      <w:numFmt w:val="bullet"/>
      <w:lvlText w:val="o"/>
      <w:lvlJc w:val="left"/>
      <w:pPr>
        <w:ind w:left="2238" w:hanging="360"/>
      </w:pPr>
      <w:rPr>
        <w:rFonts w:ascii="Courier New" w:hAnsi="Courier New" w:cs="Courier New" w:hint="default"/>
      </w:rPr>
    </w:lvl>
    <w:lvl w:ilvl="2" w:tplc="040C0005" w:tentative="1">
      <w:start w:val="1"/>
      <w:numFmt w:val="bullet"/>
      <w:lvlText w:val=""/>
      <w:lvlJc w:val="left"/>
      <w:pPr>
        <w:ind w:left="2958" w:hanging="360"/>
      </w:pPr>
      <w:rPr>
        <w:rFonts w:ascii="Wingdings" w:hAnsi="Wingdings" w:hint="default"/>
      </w:rPr>
    </w:lvl>
    <w:lvl w:ilvl="3" w:tplc="040C0001" w:tentative="1">
      <w:start w:val="1"/>
      <w:numFmt w:val="bullet"/>
      <w:lvlText w:val=""/>
      <w:lvlJc w:val="left"/>
      <w:pPr>
        <w:ind w:left="3678" w:hanging="360"/>
      </w:pPr>
      <w:rPr>
        <w:rFonts w:ascii="Symbol" w:hAnsi="Symbol" w:hint="default"/>
      </w:rPr>
    </w:lvl>
    <w:lvl w:ilvl="4" w:tplc="040C0003" w:tentative="1">
      <w:start w:val="1"/>
      <w:numFmt w:val="bullet"/>
      <w:lvlText w:val="o"/>
      <w:lvlJc w:val="left"/>
      <w:pPr>
        <w:ind w:left="4398" w:hanging="360"/>
      </w:pPr>
      <w:rPr>
        <w:rFonts w:ascii="Courier New" w:hAnsi="Courier New" w:cs="Courier New" w:hint="default"/>
      </w:rPr>
    </w:lvl>
    <w:lvl w:ilvl="5" w:tplc="040C0005" w:tentative="1">
      <w:start w:val="1"/>
      <w:numFmt w:val="bullet"/>
      <w:lvlText w:val=""/>
      <w:lvlJc w:val="left"/>
      <w:pPr>
        <w:ind w:left="5118" w:hanging="360"/>
      </w:pPr>
      <w:rPr>
        <w:rFonts w:ascii="Wingdings" w:hAnsi="Wingdings" w:hint="default"/>
      </w:rPr>
    </w:lvl>
    <w:lvl w:ilvl="6" w:tplc="040C0001" w:tentative="1">
      <w:start w:val="1"/>
      <w:numFmt w:val="bullet"/>
      <w:lvlText w:val=""/>
      <w:lvlJc w:val="left"/>
      <w:pPr>
        <w:ind w:left="5838" w:hanging="360"/>
      </w:pPr>
      <w:rPr>
        <w:rFonts w:ascii="Symbol" w:hAnsi="Symbol" w:hint="default"/>
      </w:rPr>
    </w:lvl>
    <w:lvl w:ilvl="7" w:tplc="040C0003" w:tentative="1">
      <w:start w:val="1"/>
      <w:numFmt w:val="bullet"/>
      <w:lvlText w:val="o"/>
      <w:lvlJc w:val="left"/>
      <w:pPr>
        <w:ind w:left="6558" w:hanging="360"/>
      </w:pPr>
      <w:rPr>
        <w:rFonts w:ascii="Courier New" w:hAnsi="Courier New" w:cs="Courier New" w:hint="default"/>
      </w:rPr>
    </w:lvl>
    <w:lvl w:ilvl="8" w:tplc="040C0005" w:tentative="1">
      <w:start w:val="1"/>
      <w:numFmt w:val="bullet"/>
      <w:lvlText w:val=""/>
      <w:lvlJc w:val="left"/>
      <w:pPr>
        <w:ind w:left="7278" w:hanging="360"/>
      </w:pPr>
      <w:rPr>
        <w:rFonts w:ascii="Wingdings" w:hAnsi="Wingdings" w:hint="default"/>
      </w:rPr>
    </w:lvl>
  </w:abstractNum>
  <w:abstractNum w:abstractNumId="1" w15:restartNumberingAfterBreak="0">
    <w:nsid w:val="2D4F7A8E"/>
    <w:multiLevelType w:val="hybridMultilevel"/>
    <w:tmpl w:val="F9DAD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704EE1"/>
    <w:multiLevelType w:val="hybridMultilevel"/>
    <w:tmpl w:val="A016008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11C08F8"/>
    <w:multiLevelType w:val="hybridMultilevel"/>
    <w:tmpl w:val="A6EEA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B15E97"/>
    <w:multiLevelType w:val="hybridMultilevel"/>
    <w:tmpl w:val="CA3A87BA"/>
    <w:lvl w:ilvl="0" w:tplc="2A9C040E">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8B4CCC"/>
    <w:multiLevelType w:val="hybridMultilevel"/>
    <w:tmpl w:val="A016008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C271790"/>
    <w:multiLevelType w:val="hybridMultilevel"/>
    <w:tmpl w:val="C96CC8EA"/>
    <w:lvl w:ilvl="0" w:tplc="E7C40A7E">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405CD4"/>
    <w:multiLevelType w:val="hybridMultilevel"/>
    <w:tmpl w:val="A016008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06E720B"/>
    <w:multiLevelType w:val="hybridMultilevel"/>
    <w:tmpl w:val="A016008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C134341"/>
    <w:multiLevelType w:val="hybridMultilevel"/>
    <w:tmpl w:val="23DCF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6"/>
  </w:num>
  <w:num w:numId="5">
    <w:abstractNumId w:val="0"/>
  </w:num>
  <w:num w:numId="6">
    <w:abstractNumId w:val="5"/>
  </w:num>
  <w:num w:numId="7">
    <w:abstractNumId w:val="4"/>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44D"/>
    <w:rsid w:val="00003907"/>
    <w:rsid w:val="000369F8"/>
    <w:rsid w:val="000415CE"/>
    <w:rsid w:val="000467C4"/>
    <w:rsid w:val="000643A8"/>
    <w:rsid w:val="000663A6"/>
    <w:rsid w:val="0007266E"/>
    <w:rsid w:val="00081313"/>
    <w:rsid w:val="0009071D"/>
    <w:rsid w:val="00092B06"/>
    <w:rsid w:val="00095BF8"/>
    <w:rsid w:val="000B410A"/>
    <w:rsid w:val="000D20D5"/>
    <w:rsid w:val="000F65D0"/>
    <w:rsid w:val="00132058"/>
    <w:rsid w:val="001361D6"/>
    <w:rsid w:val="00143098"/>
    <w:rsid w:val="001514A1"/>
    <w:rsid w:val="00155A3B"/>
    <w:rsid w:val="0016489D"/>
    <w:rsid w:val="001772B5"/>
    <w:rsid w:val="001A363E"/>
    <w:rsid w:val="001B5676"/>
    <w:rsid w:val="001B66A4"/>
    <w:rsid w:val="001D2B35"/>
    <w:rsid w:val="001D3C27"/>
    <w:rsid w:val="001D5A64"/>
    <w:rsid w:val="001E0BBA"/>
    <w:rsid w:val="001F3366"/>
    <w:rsid w:val="001F7E65"/>
    <w:rsid w:val="00200CC5"/>
    <w:rsid w:val="0021535A"/>
    <w:rsid w:val="00220C2D"/>
    <w:rsid w:val="00232B63"/>
    <w:rsid w:val="00232D46"/>
    <w:rsid w:val="002369FA"/>
    <w:rsid w:val="00236FB1"/>
    <w:rsid w:val="00241659"/>
    <w:rsid w:val="0027785F"/>
    <w:rsid w:val="00283654"/>
    <w:rsid w:val="002A03EA"/>
    <w:rsid w:val="002A78A6"/>
    <w:rsid w:val="002B2249"/>
    <w:rsid w:val="002B64AB"/>
    <w:rsid w:val="002C3F5E"/>
    <w:rsid w:val="002C5D0C"/>
    <w:rsid w:val="002E030B"/>
    <w:rsid w:val="002E4460"/>
    <w:rsid w:val="002E571E"/>
    <w:rsid w:val="002F5DB0"/>
    <w:rsid w:val="002F799F"/>
    <w:rsid w:val="00302BF2"/>
    <w:rsid w:val="00303F67"/>
    <w:rsid w:val="0031277A"/>
    <w:rsid w:val="00317EE6"/>
    <w:rsid w:val="003211AB"/>
    <w:rsid w:val="0032667F"/>
    <w:rsid w:val="00354DE9"/>
    <w:rsid w:val="0036710F"/>
    <w:rsid w:val="00372DBB"/>
    <w:rsid w:val="0039458C"/>
    <w:rsid w:val="003B3017"/>
    <w:rsid w:val="003B50D4"/>
    <w:rsid w:val="003C1972"/>
    <w:rsid w:val="003C5A06"/>
    <w:rsid w:val="003C7858"/>
    <w:rsid w:val="003D3A7D"/>
    <w:rsid w:val="003D7039"/>
    <w:rsid w:val="003E06AB"/>
    <w:rsid w:val="003E6827"/>
    <w:rsid w:val="003F4186"/>
    <w:rsid w:val="00406721"/>
    <w:rsid w:val="00413208"/>
    <w:rsid w:val="004205F4"/>
    <w:rsid w:val="004438EA"/>
    <w:rsid w:val="004538FE"/>
    <w:rsid w:val="00454C16"/>
    <w:rsid w:val="00461FF9"/>
    <w:rsid w:val="0046751A"/>
    <w:rsid w:val="00470F3C"/>
    <w:rsid w:val="00485C93"/>
    <w:rsid w:val="00493814"/>
    <w:rsid w:val="00497CC6"/>
    <w:rsid w:val="004B09AF"/>
    <w:rsid w:val="004D2233"/>
    <w:rsid w:val="004E3FC8"/>
    <w:rsid w:val="00514B68"/>
    <w:rsid w:val="00515DA9"/>
    <w:rsid w:val="00520A61"/>
    <w:rsid w:val="005259C1"/>
    <w:rsid w:val="005279BE"/>
    <w:rsid w:val="005424C3"/>
    <w:rsid w:val="00553FA2"/>
    <w:rsid w:val="00562D16"/>
    <w:rsid w:val="00565122"/>
    <w:rsid w:val="0057104E"/>
    <w:rsid w:val="00575F7C"/>
    <w:rsid w:val="00581B8F"/>
    <w:rsid w:val="005843B6"/>
    <w:rsid w:val="0058636E"/>
    <w:rsid w:val="00587D2A"/>
    <w:rsid w:val="00590386"/>
    <w:rsid w:val="005B3191"/>
    <w:rsid w:val="005B45F0"/>
    <w:rsid w:val="005B76C9"/>
    <w:rsid w:val="005C4530"/>
    <w:rsid w:val="005C6B90"/>
    <w:rsid w:val="005D223B"/>
    <w:rsid w:val="005E0E8C"/>
    <w:rsid w:val="005E3E50"/>
    <w:rsid w:val="005F1C88"/>
    <w:rsid w:val="00600C03"/>
    <w:rsid w:val="00603E4F"/>
    <w:rsid w:val="006075C2"/>
    <w:rsid w:val="006103D7"/>
    <w:rsid w:val="00635DD5"/>
    <w:rsid w:val="00642029"/>
    <w:rsid w:val="00645F05"/>
    <w:rsid w:val="00667A06"/>
    <w:rsid w:val="00683C9E"/>
    <w:rsid w:val="006979BB"/>
    <w:rsid w:val="00697F84"/>
    <w:rsid w:val="006C222A"/>
    <w:rsid w:val="006E7AC4"/>
    <w:rsid w:val="006E7EA4"/>
    <w:rsid w:val="006F6247"/>
    <w:rsid w:val="007006B6"/>
    <w:rsid w:val="0070294D"/>
    <w:rsid w:val="0072428A"/>
    <w:rsid w:val="00737BD8"/>
    <w:rsid w:val="007452AB"/>
    <w:rsid w:val="00765FA6"/>
    <w:rsid w:val="007A2C05"/>
    <w:rsid w:val="007A43F5"/>
    <w:rsid w:val="007C085A"/>
    <w:rsid w:val="007C6079"/>
    <w:rsid w:val="007C733F"/>
    <w:rsid w:val="007D344D"/>
    <w:rsid w:val="007E736E"/>
    <w:rsid w:val="007F5BDF"/>
    <w:rsid w:val="007F5EE5"/>
    <w:rsid w:val="008124C7"/>
    <w:rsid w:val="0083674A"/>
    <w:rsid w:val="00840183"/>
    <w:rsid w:val="0084326F"/>
    <w:rsid w:val="0085285D"/>
    <w:rsid w:val="00853973"/>
    <w:rsid w:val="00867184"/>
    <w:rsid w:val="00880675"/>
    <w:rsid w:val="008870AA"/>
    <w:rsid w:val="008955BD"/>
    <w:rsid w:val="008B1140"/>
    <w:rsid w:val="008C71AE"/>
    <w:rsid w:val="008D6145"/>
    <w:rsid w:val="008D747C"/>
    <w:rsid w:val="008E00F9"/>
    <w:rsid w:val="008E0502"/>
    <w:rsid w:val="008E2932"/>
    <w:rsid w:val="008E35E9"/>
    <w:rsid w:val="0090054A"/>
    <w:rsid w:val="0090317F"/>
    <w:rsid w:val="0091435A"/>
    <w:rsid w:val="009302A4"/>
    <w:rsid w:val="00931A42"/>
    <w:rsid w:val="009507D8"/>
    <w:rsid w:val="009512BB"/>
    <w:rsid w:val="0095262E"/>
    <w:rsid w:val="00960EB5"/>
    <w:rsid w:val="00980A22"/>
    <w:rsid w:val="00993EAA"/>
    <w:rsid w:val="00996C61"/>
    <w:rsid w:val="009B2256"/>
    <w:rsid w:val="009B6AA9"/>
    <w:rsid w:val="009D1504"/>
    <w:rsid w:val="009D2C12"/>
    <w:rsid w:val="009E216D"/>
    <w:rsid w:val="009E3C5B"/>
    <w:rsid w:val="009E5171"/>
    <w:rsid w:val="009E638F"/>
    <w:rsid w:val="00A05F6F"/>
    <w:rsid w:val="00A06420"/>
    <w:rsid w:val="00A064B3"/>
    <w:rsid w:val="00A12491"/>
    <w:rsid w:val="00A17758"/>
    <w:rsid w:val="00A26463"/>
    <w:rsid w:val="00A35419"/>
    <w:rsid w:val="00A42180"/>
    <w:rsid w:val="00A44738"/>
    <w:rsid w:val="00A50A11"/>
    <w:rsid w:val="00A52410"/>
    <w:rsid w:val="00A57895"/>
    <w:rsid w:val="00A65EA5"/>
    <w:rsid w:val="00A84D22"/>
    <w:rsid w:val="00A853BA"/>
    <w:rsid w:val="00A85539"/>
    <w:rsid w:val="00A8767B"/>
    <w:rsid w:val="00A91263"/>
    <w:rsid w:val="00A91644"/>
    <w:rsid w:val="00A95222"/>
    <w:rsid w:val="00AA64E8"/>
    <w:rsid w:val="00AB46F7"/>
    <w:rsid w:val="00AC4EAF"/>
    <w:rsid w:val="00AC64C8"/>
    <w:rsid w:val="00AE0A60"/>
    <w:rsid w:val="00B06663"/>
    <w:rsid w:val="00B30CB5"/>
    <w:rsid w:val="00B3589D"/>
    <w:rsid w:val="00B50CF6"/>
    <w:rsid w:val="00B6113B"/>
    <w:rsid w:val="00B63045"/>
    <w:rsid w:val="00B63C78"/>
    <w:rsid w:val="00B77E55"/>
    <w:rsid w:val="00B90206"/>
    <w:rsid w:val="00BA28B9"/>
    <w:rsid w:val="00BA59FE"/>
    <w:rsid w:val="00BA67BA"/>
    <w:rsid w:val="00BB4009"/>
    <w:rsid w:val="00BB46BC"/>
    <w:rsid w:val="00BC1EC3"/>
    <w:rsid w:val="00BC68A1"/>
    <w:rsid w:val="00BD43A8"/>
    <w:rsid w:val="00BD6522"/>
    <w:rsid w:val="00BF3A16"/>
    <w:rsid w:val="00C064B1"/>
    <w:rsid w:val="00C108AC"/>
    <w:rsid w:val="00C11373"/>
    <w:rsid w:val="00C20F50"/>
    <w:rsid w:val="00C24B6E"/>
    <w:rsid w:val="00C55AAD"/>
    <w:rsid w:val="00C63AF8"/>
    <w:rsid w:val="00C64A31"/>
    <w:rsid w:val="00C66B41"/>
    <w:rsid w:val="00C67C76"/>
    <w:rsid w:val="00C861E6"/>
    <w:rsid w:val="00C86D47"/>
    <w:rsid w:val="00C90E34"/>
    <w:rsid w:val="00C93F93"/>
    <w:rsid w:val="00CA26C4"/>
    <w:rsid w:val="00CA5EAF"/>
    <w:rsid w:val="00CB0C23"/>
    <w:rsid w:val="00CB1869"/>
    <w:rsid w:val="00CB2089"/>
    <w:rsid w:val="00CB54D6"/>
    <w:rsid w:val="00CC2252"/>
    <w:rsid w:val="00CE2A16"/>
    <w:rsid w:val="00CF332C"/>
    <w:rsid w:val="00CF4089"/>
    <w:rsid w:val="00CF5A01"/>
    <w:rsid w:val="00D06A10"/>
    <w:rsid w:val="00D207A0"/>
    <w:rsid w:val="00D26527"/>
    <w:rsid w:val="00D515D0"/>
    <w:rsid w:val="00D62DB8"/>
    <w:rsid w:val="00D6315F"/>
    <w:rsid w:val="00D857D5"/>
    <w:rsid w:val="00D918EE"/>
    <w:rsid w:val="00D9224D"/>
    <w:rsid w:val="00D93E1D"/>
    <w:rsid w:val="00D97F22"/>
    <w:rsid w:val="00DB1DCC"/>
    <w:rsid w:val="00DC5BF0"/>
    <w:rsid w:val="00DD41B9"/>
    <w:rsid w:val="00DE7211"/>
    <w:rsid w:val="00DF0461"/>
    <w:rsid w:val="00E22823"/>
    <w:rsid w:val="00E4089D"/>
    <w:rsid w:val="00E42C22"/>
    <w:rsid w:val="00E71DC1"/>
    <w:rsid w:val="00E92D2D"/>
    <w:rsid w:val="00EA7DFE"/>
    <w:rsid w:val="00EB1BBA"/>
    <w:rsid w:val="00EB3E54"/>
    <w:rsid w:val="00EC51E6"/>
    <w:rsid w:val="00ED0575"/>
    <w:rsid w:val="00EE1636"/>
    <w:rsid w:val="00EE519C"/>
    <w:rsid w:val="00EE71E6"/>
    <w:rsid w:val="00F008ED"/>
    <w:rsid w:val="00F16670"/>
    <w:rsid w:val="00F4007F"/>
    <w:rsid w:val="00F4306F"/>
    <w:rsid w:val="00F47D59"/>
    <w:rsid w:val="00F56621"/>
    <w:rsid w:val="00F67A8A"/>
    <w:rsid w:val="00F71D52"/>
    <w:rsid w:val="00F743EE"/>
    <w:rsid w:val="00F77CFC"/>
    <w:rsid w:val="00F9176E"/>
    <w:rsid w:val="00F91A39"/>
    <w:rsid w:val="00F940FE"/>
    <w:rsid w:val="00FA242B"/>
    <w:rsid w:val="00FB0EB1"/>
    <w:rsid w:val="00FC2812"/>
    <w:rsid w:val="00FE0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AF20"/>
  <w15:docId w15:val="{23A56593-BA81-4277-8CB1-8C85473E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6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D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F65D0"/>
    <w:pPr>
      <w:tabs>
        <w:tab w:val="center" w:pos="4536"/>
        <w:tab w:val="right" w:pos="9072"/>
      </w:tabs>
      <w:spacing w:after="0" w:line="240" w:lineRule="auto"/>
    </w:pPr>
  </w:style>
  <w:style w:type="character" w:customStyle="1" w:styleId="En-tteCar">
    <w:name w:val="En-tête Car"/>
    <w:basedOn w:val="Policepardfaut"/>
    <w:link w:val="En-tte"/>
    <w:uiPriority w:val="99"/>
    <w:rsid w:val="000F65D0"/>
  </w:style>
  <w:style w:type="paragraph" w:styleId="Pieddepage">
    <w:name w:val="footer"/>
    <w:basedOn w:val="Normal"/>
    <w:link w:val="PieddepageCar"/>
    <w:uiPriority w:val="99"/>
    <w:unhideWhenUsed/>
    <w:rsid w:val="000F6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5D0"/>
  </w:style>
  <w:style w:type="paragraph" w:styleId="Textedebulles">
    <w:name w:val="Balloon Text"/>
    <w:basedOn w:val="Normal"/>
    <w:link w:val="TextedebullesCar"/>
    <w:uiPriority w:val="99"/>
    <w:semiHidden/>
    <w:unhideWhenUsed/>
    <w:rsid w:val="009E3C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3C5B"/>
    <w:rPr>
      <w:rFonts w:ascii="Tahoma" w:hAnsi="Tahoma" w:cs="Tahoma"/>
      <w:sz w:val="16"/>
      <w:szCs w:val="16"/>
    </w:rPr>
  </w:style>
  <w:style w:type="paragraph" w:customStyle="1" w:styleId="Default">
    <w:name w:val="Default"/>
    <w:rsid w:val="0058636E"/>
    <w:pPr>
      <w:autoSpaceDE w:val="0"/>
      <w:autoSpaceDN w:val="0"/>
      <w:adjustRightInd w:val="0"/>
      <w:spacing w:after="0" w:line="240" w:lineRule="auto"/>
    </w:pPr>
    <w:rPr>
      <w:rFonts w:ascii="Arial" w:hAnsi="Arial" w:cs="Arial"/>
      <w:color w:val="000000"/>
      <w:sz w:val="24"/>
      <w:szCs w:val="24"/>
    </w:rPr>
  </w:style>
  <w:style w:type="character" w:styleId="Textedelespacerserv">
    <w:name w:val="Placeholder Text"/>
    <w:basedOn w:val="Policepardfaut"/>
    <w:uiPriority w:val="99"/>
    <w:semiHidden/>
    <w:rsid w:val="00C20F50"/>
    <w:rPr>
      <w:color w:val="808080"/>
    </w:rPr>
  </w:style>
  <w:style w:type="paragraph" w:styleId="Paragraphedeliste">
    <w:name w:val="List Paragraph"/>
    <w:basedOn w:val="Normal"/>
    <w:uiPriority w:val="34"/>
    <w:qFormat/>
    <w:rsid w:val="00CF332C"/>
    <w:pPr>
      <w:ind w:left="720"/>
      <w:contextualSpacing/>
    </w:pPr>
  </w:style>
  <w:style w:type="character" w:styleId="lev">
    <w:name w:val="Strong"/>
    <w:basedOn w:val="Policepardfaut"/>
    <w:uiPriority w:val="22"/>
    <w:qFormat/>
    <w:rsid w:val="00A84D22"/>
    <w:rPr>
      <w:b/>
      <w:bCs/>
    </w:rPr>
  </w:style>
  <w:style w:type="character" w:styleId="Lienhypertexte">
    <w:name w:val="Hyperlink"/>
    <w:basedOn w:val="Policepardfaut"/>
    <w:uiPriority w:val="99"/>
    <w:unhideWhenUsed/>
    <w:rsid w:val="000663A6"/>
    <w:rPr>
      <w:color w:val="0000FF"/>
      <w:u w:val="single"/>
    </w:rPr>
  </w:style>
  <w:style w:type="character" w:customStyle="1" w:styleId="Mentionnonrsolue1">
    <w:name w:val="Mention non résolue1"/>
    <w:basedOn w:val="Policepardfaut"/>
    <w:uiPriority w:val="99"/>
    <w:semiHidden/>
    <w:unhideWhenUsed/>
    <w:rsid w:val="0027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9864">
      <w:bodyDiv w:val="1"/>
      <w:marLeft w:val="0"/>
      <w:marRight w:val="0"/>
      <w:marTop w:val="0"/>
      <w:marBottom w:val="0"/>
      <w:divBdr>
        <w:top w:val="none" w:sz="0" w:space="0" w:color="auto"/>
        <w:left w:val="none" w:sz="0" w:space="0" w:color="auto"/>
        <w:bottom w:val="none" w:sz="0" w:space="0" w:color="auto"/>
        <w:right w:val="none" w:sz="0" w:space="0" w:color="auto"/>
      </w:divBdr>
    </w:div>
    <w:div w:id="524057209">
      <w:bodyDiv w:val="1"/>
      <w:marLeft w:val="0"/>
      <w:marRight w:val="0"/>
      <w:marTop w:val="0"/>
      <w:marBottom w:val="0"/>
      <w:divBdr>
        <w:top w:val="none" w:sz="0" w:space="0" w:color="auto"/>
        <w:left w:val="none" w:sz="0" w:space="0" w:color="auto"/>
        <w:bottom w:val="none" w:sz="0" w:space="0" w:color="auto"/>
        <w:right w:val="none" w:sz="0" w:space="0" w:color="auto"/>
      </w:divBdr>
    </w:div>
    <w:div w:id="575671898">
      <w:bodyDiv w:val="1"/>
      <w:marLeft w:val="0"/>
      <w:marRight w:val="0"/>
      <w:marTop w:val="0"/>
      <w:marBottom w:val="0"/>
      <w:divBdr>
        <w:top w:val="none" w:sz="0" w:space="0" w:color="auto"/>
        <w:left w:val="none" w:sz="0" w:space="0" w:color="auto"/>
        <w:bottom w:val="none" w:sz="0" w:space="0" w:color="auto"/>
        <w:right w:val="none" w:sz="0" w:space="0" w:color="auto"/>
      </w:divBdr>
    </w:div>
    <w:div w:id="983004341">
      <w:bodyDiv w:val="1"/>
      <w:marLeft w:val="0"/>
      <w:marRight w:val="0"/>
      <w:marTop w:val="0"/>
      <w:marBottom w:val="0"/>
      <w:divBdr>
        <w:top w:val="none" w:sz="0" w:space="0" w:color="auto"/>
        <w:left w:val="none" w:sz="0" w:space="0" w:color="auto"/>
        <w:bottom w:val="none" w:sz="0" w:space="0" w:color="auto"/>
        <w:right w:val="none" w:sz="0" w:space="0" w:color="auto"/>
      </w:divBdr>
    </w:div>
    <w:div w:id="1135216085">
      <w:bodyDiv w:val="1"/>
      <w:marLeft w:val="0"/>
      <w:marRight w:val="0"/>
      <w:marTop w:val="0"/>
      <w:marBottom w:val="0"/>
      <w:divBdr>
        <w:top w:val="none" w:sz="0" w:space="0" w:color="auto"/>
        <w:left w:val="none" w:sz="0" w:space="0" w:color="auto"/>
        <w:bottom w:val="none" w:sz="0" w:space="0" w:color="auto"/>
        <w:right w:val="none" w:sz="0" w:space="0" w:color="auto"/>
      </w:divBdr>
    </w:div>
    <w:div w:id="1179349621">
      <w:bodyDiv w:val="1"/>
      <w:marLeft w:val="0"/>
      <w:marRight w:val="0"/>
      <w:marTop w:val="0"/>
      <w:marBottom w:val="0"/>
      <w:divBdr>
        <w:top w:val="none" w:sz="0" w:space="0" w:color="auto"/>
        <w:left w:val="none" w:sz="0" w:space="0" w:color="auto"/>
        <w:bottom w:val="none" w:sz="0" w:space="0" w:color="auto"/>
        <w:right w:val="none" w:sz="0" w:space="0" w:color="auto"/>
      </w:divBdr>
    </w:div>
    <w:div w:id="1380546990">
      <w:bodyDiv w:val="1"/>
      <w:marLeft w:val="0"/>
      <w:marRight w:val="0"/>
      <w:marTop w:val="0"/>
      <w:marBottom w:val="0"/>
      <w:divBdr>
        <w:top w:val="none" w:sz="0" w:space="0" w:color="auto"/>
        <w:left w:val="none" w:sz="0" w:space="0" w:color="auto"/>
        <w:bottom w:val="none" w:sz="0" w:space="0" w:color="auto"/>
        <w:right w:val="none" w:sz="0" w:space="0" w:color="auto"/>
      </w:divBdr>
    </w:div>
    <w:div w:id="1828939751">
      <w:bodyDiv w:val="1"/>
      <w:marLeft w:val="0"/>
      <w:marRight w:val="0"/>
      <w:marTop w:val="0"/>
      <w:marBottom w:val="0"/>
      <w:divBdr>
        <w:top w:val="none" w:sz="0" w:space="0" w:color="auto"/>
        <w:left w:val="none" w:sz="0" w:space="0" w:color="auto"/>
        <w:bottom w:val="none" w:sz="0" w:space="0" w:color="auto"/>
        <w:right w:val="none" w:sz="0" w:space="0" w:color="auto"/>
      </w:divBdr>
      <w:divsChild>
        <w:div w:id="528495629">
          <w:marLeft w:val="0"/>
          <w:marRight w:val="0"/>
          <w:marTop w:val="0"/>
          <w:marBottom w:val="0"/>
          <w:divBdr>
            <w:top w:val="none" w:sz="0" w:space="0" w:color="auto"/>
            <w:left w:val="none" w:sz="0" w:space="0" w:color="auto"/>
            <w:bottom w:val="none" w:sz="0" w:space="0" w:color="auto"/>
            <w:right w:val="none" w:sz="0" w:space="0" w:color="auto"/>
          </w:divBdr>
          <w:divsChild>
            <w:div w:id="1843812432">
              <w:marLeft w:val="-225"/>
              <w:marRight w:val="-225"/>
              <w:marTop w:val="225"/>
              <w:marBottom w:val="225"/>
              <w:divBdr>
                <w:top w:val="none" w:sz="0" w:space="0" w:color="auto"/>
                <w:left w:val="none" w:sz="0" w:space="0" w:color="auto"/>
                <w:bottom w:val="none" w:sz="0" w:space="0" w:color="auto"/>
                <w:right w:val="none" w:sz="0" w:space="0" w:color="auto"/>
              </w:divBdr>
              <w:divsChild>
                <w:div w:id="1208491900">
                  <w:marLeft w:val="0"/>
                  <w:marRight w:val="0"/>
                  <w:marTop w:val="0"/>
                  <w:marBottom w:val="0"/>
                  <w:divBdr>
                    <w:top w:val="none" w:sz="0" w:space="0" w:color="auto"/>
                    <w:left w:val="none" w:sz="0" w:space="0" w:color="auto"/>
                    <w:bottom w:val="none" w:sz="0" w:space="0" w:color="auto"/>
                    <w:right w:val="none" w:sz="0" w:space="0" w:color="auto"/>
                  </w:divBdr>
                  <w:divsChild>
                    <w:div w:id="198720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431274">
          <w:marLeft w:val="0"/>
          <w:marRight w:val="0"/>
          <w:marTop w:val="0"/>
          <w:marBottom w:val="0"/>
          <w:divBdr>
            <w:top w:val="none" w:sz="0" w:space="0" w:color="auto"/>
            <w:left w:val="none" w:sz="0" w:space="0" w:color="auto"/>
            <w:bottom w:val="none" w:sz="0" w:space="0" w:color="auto"/>
            <w:right w:val="none" w:sz="0" w:space="0" w:color="auto"/>
          </w:divBdr>
          <w:divsChild>
            <w:div w:id="663708893">
              <w:marLeft w:val="-225"/>
              <w:marRight w:val="-225"/>
              <w:marTop w:val="225"/>
              <w:marBottom w:val="225"/>
              <w:divBdr>
                <w:top w:val="none" w:sz="0" w:space="0" w:color="auto"/>
                <w:left w:val="none" w:sz="0" w:space="0" w:color="auto"/>
                <w:bottom w:val="none" w:sz="0" w:space="0" w:color="auto"/>
                <w:right w:val="none" w:sz="0" w:space="0" w:color="auto"/>
              </w:divBdr>
              <w:divsChild>
                <w:div w:id="1102645940">
                  <w:marLeft w:val="0"/>
                  <w:marRight w:val="0"/>
                  <w:marTop w:val="0"/>
                  <w:marBottom w:val="0"/>
                  <w:divBdr>
                    <w:top w:val="none" w:sz="0" w:space="0" w:color="auto"/>
                    <w:left w:val="none" w:sz="0" w:space="0" w:color="auto"/>
                    <w:bottom w:val="none" w:sz="0" w:space="0" w:color="auto"/>
                    <w:right w:val="none" w:sz="0" w:space="0" w:color="auto"/>
                  </w:divBdr>
                  <w:divsChild>
                    <w:div w:id="19989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56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énéral"/>
          <w:gallery w:val="placeholder"/>
        </w:category>
        <w:types>
          <w:type w:val="bbPlcHdr"/>
        </w:types>
        <w:behaviors>
          <w:behavior w:val="content"/>
        </w:behaviors>
        <w:guid w:val="{5447FCCE-7EC4-42C8-9E32-C695DEB0E2F5}"/>
      </w:docPartPr>
      <w:docPartBody>
        <w:p w:rsidR="008624D3" w:rsidRDefault="009D2B51">
          <w:r w:rsidRPr="00B83B06">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B51"/>
    <w:rsid w:val="00292995"/>
    <w:rsid w:val="00461B3A"/>
    <w:rsid w:val="004A0CE2"/>
    <w:rsid w:val="00600894"/>
    <w:rsid w:val="006A25DD"/>
    <w:rsid w:val="0070219A"/>
    <w:rsid w:val="007D6325"/>
    <w:rsid w:val="007F6977"/>
    <w:rsid w:val="008624D3"/>
    <w:rsid w:val="00880E1B"/>
    <w:rsid w:val="008E0070"/>
    <w:rsid w:val="009B4F8E"/>
    <w:rsid w:val="009C782F"/>
    <w:rsid w:val="009D2B51"/>
    <w:rsid w:val="00A12EAD"/>
    <w:rsid w:val="00BC1AB3"/>
    <w:rsid w:val="00CF0536"/>
    <w:rsid w:val="00D52621"/>
    <w:rsid w:val="00E21CF5"/>
    <w:rsid w:val="00E84E5F"/>
    <w:rsid w:val="00E85F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1B3A"/>
    <w:rPr>
      <w:color w:val="808080"/>
    </w:rPr>
  </w:style>
  <w:style w:type="paragraph" w:customStyle="1" w:styleId="CEA410389C90469D9D3A0C7915724A3B">
    <w:name w:val="CEA410389C90469D9D3A0C7915724A3B"/>
    <w:rsid w:val="00880E1B"/>
  </w:style>
  <w:style w:type="paragraph" w:customStyle="1" w:styleId="6F24F8FCD845437EA37ECB44210A360A">
    <w:name w:val="6F24F8FCD845437EA37ECB44210A360A"/>
    <w:rsid w:val="00880E1B"/>
  </w:style>
  <w:style w:type="paragraph" w:customStyle="1" w:styleId="7676042371FC4A6ABE75130C61FA1E34">
    <w:name w:val="7676042371FC4A6ABE75130C61FA1E34"/>
    <w:rsid w:val="00880E1B"/>
  </w:style>
  <w:style w:type="paragraph" w:customStyle="1" w:styleId="80ACF9006A2C4E7DAB5ACAEC71027487">
    <w:name w:val="80ACF9006A2C4E7DAB5ACAEC71027487"/>
    <w:rsid w:val="00461B3A"/>
  </w:style>
  <w:style w:type="paragraph" w:customStyle="1" w:styleId="98189D642BE94A56A1B5D27F40558277">
    <w:name w:val="98189D642BE94A56A1B5D27F40558277"/>
    <w:rsid w:val="00461B3A"/>
  </w:style>
  <w:style w:type="paragraph" w:customStyle="1" w:styleId="86A6216FE90244D8AD8EF54FC6093150">
    <w:name w:val="86A6216FE90244D8AD8EF54FC6093150"/>
    <w:rsid w:val="00461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9D8B8-B9EB-459C-ADEC-EB33E596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1618</Words>
  <Characters>8901</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PETR</cp:lastModifiedBy>
  <cp:revision>39</cp:revision>
  <cp:lastPrinted>2019-09-16T13:02:00Z</cp:lastPrinted>
  <dcterms:created xsi:type="dcterms:W3CDTF">2025-02-28T13:58:00Z</dcterms:created>
  <dcterms:modified xsi:type="dcterms:W3CDTF">2025-03-26T11:25:00Z</dcterms:modified>
</cp:coreProperties>
</file>